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04E30" w14:textId="77777777" w:rsidR="0095506C" w:rsidRPr="00800F5F" w:rsidRDefault="00BE677F" w:rsidP="00FB2E8A">
      <w:pPr>
        <w:pStyle w:val="Heading1"/>
        <w:spacing w:line="240" w:lineRule="auto"/>
        <w:ind w:left="0"/>
        <w:jc w:val="center"/>
        <w:rPr>
          <w:rFonts w:ascii="Times New Roman" w:hAnsi="Times New Roman" w:cs="Times New Roman"/>
          <w:b w:val="0"/>
          <w:sz w:val="24"/>
          <w:szCs w:val="24"/>
        </w:rPr>
      </w:pPr>
      <w:r w:rsidRPr="00800F5F">
        <w:rPr>
          <w:rFonts w:ascii="Times New Roman" w:hAnsi="Times New Roman" w:cs="Times New Roman"/>
          <w:b w:val="0"/>
          <w:sz w:val="24"/>
          <w:szCs w:val="24"/>
        </w:rPr>
        <w:t>GREATER LOWNDES PLANNING COMMISSION</w:t>
      </w:r>
    </w:p>
    <w:p w14:paraId="38E47E46" w14:textId="77777777" w:rsidR="0095506C" w:rsidRPr="00800F5F" w:rsidRDefault="00BE677F" w:rsidP="00FB2E8A">
      <w:pPr>
        <w:pStyle w:val="Heading1"/>
        <w:spacing w:line="240" w:lineRule="auto"/>
        <w:ind w:left="0"/>
        <w:jc w:val="center"/>
        <w:rPr>
          <w:rFonts w:ascii="Times New Roman" w:hAnsi="Times New Roman" w:cs="Times New Roman"/>
          <w:b w:val="0"/>
          <w:sz w:val="24"/>
          <w:szCs w:val="24"/>
        </w:rPr>
      </w:pPr>
      <w:r w:rsidRPr="00800F5F">
        <w:rPr>
          <w:rFonts w:ascii="Times New Roman" w:hAnsi="Times New Roman" w:cs="Times New Roman"/>
          <w:b w:val="0"/>
          <w:sz w:val="24"/>
          <w:szCs w:val="24"/>
        </w:rPr>
        <w:t>MEETING MINUTES</w:t>
      </w:r>
    </w:p>
    <w:p w14:paraId="30CD2091" w14:textId="77777777" w:rsidR="0095506C" w:rsidRPr="00800F5F" w:rsidRDefault="00BE677F" w:rsidP="00FB2E8A">
      <w:pPr>
        <w:ind w:left="3067" w:right="2340" w:hanging="907"/>
        <w:jc w:val="center"/>
        <w:rPr>
          <w:rFonts w:ascii="Times New Roman" w:hAnsi="Times New Roman" w:cs="Times New Roman"/>
          <w:sz w:val="24"/>
          <w:szCs w:val="24"/>
        </w:rPr>
      </w:pPr>
      <w:r w:rsidRPr="00800F5F">
        <w:rPr>
          <w:rFonts w:ascii="Times New Roman" w:hAnsi="Times New Roman" w:cs="Times New Roman"/>
          <w:sz w:val="24"/>
          <w:szCs w:val="24"/>
        </w:rPr>
        <w:t>325 WEST SAVANNAH AVENUE</w:t>
      </w:r>
    </w:p>
    <w:p w14:paraId="48672C0C" w14:textId="4F6F6ED4" w:rsidR="0095506C" w:rsidRPr="00800F5F" w:rsidRDefault="0050785F" w:rsidP="00FB2E8A">
      <w:pPr>
        <w:ind w:left="3336" w:right="2340" w:hanging="1176"/>
        <w:jc w:val="center"/>
        <w:rPr>
          <w:rFonts w:ascii="Times New Roman" w:hAnsi="Times New Roman" w:cs="Times New Roman"/>
          <w:sz w:val="24"/>
          <w:szCs w:val="24"/>
        </w:rPr>
      </w:pPr>
      <w:r w:rsidRPr="00800F5F">
        <w:rPr>
          <w:rFonts w:ascii="Times New Roman" w:hAnsi="Times New Roman" w:cs="Times New Roman"/>
          <w:bCs/>
          <w:sz w:val="24"/>
          <w:szCs w:val="24"/>
        </w:rPr>
        <w:t>Tuesday</w:t>
      </w:r>
      <w:r w:rsidR="00BE677F" w:rsidRPr="00800F5F">
        <w:rPr>
          <w:rFonts w:ascii="Times New Roman" w:hAnsi="Times New Roman" w:cs="Times New Roman"/>
          <w:bCs/>
          <w:sz w:val="24"/>
          <w:szCs w:val="24"/>
        </w:rPr>
        <w:t xml:space="preserve">, </w:t>
      </w:r>
      <w:r w:rsidR="00743E3F" w:rsidRPr="00800F5F">
        <w:rPr>
          <w:rFonts w:ascii="Times New Roman" w:hAnsi="Times New Roman" w:cs="Times New Roman"/>
          <w:bCs/>
          <w:sz w:val="24"/>
          <w:szCs w:val="24"/>
        </w:rPr>
        <w:t>May</w:t>
      </w:r>
      <w:r w:rsidR="006D7073" w:rsidRPr="00800F5F">
        <w:rPr>
          <w:rFonts w:ascii="Times New Roman" w:hAnsi="Times New Roman" w:cs="Times New Roman"/>
          <w:bCs/>
          <w:sz w:val="24"/>
          <w:szCs w:val="24"/>
        </w:rPr>
        <w:t xml:space="preserve"> </w:t>
      </w:r>
      <w:r w:rsidR="00233604" w:rsidRPr="00800F5F">
        <w:rPr>
          <w:rFonts w:ascii="Times New Roman" w:hAnsi="Times New Roman" w:cs="Times New Roman"/>
          <w:bCs/>
          <w:sz w:val="24"/>
          <w:szCs w:val="24"/>
        </w:rPr>
        <w:t>2</w:t>
      </w:r>
      <w:r w:rsidR="00743E3F" w:rsidRPr="00800F5F">
        <w:rPr>
          <w:rFonts w:ascii="Times New Roman" w:hAnsi="Times New Roman" w:cs="Times New Roman"/>
          <w:bCs/>
          <w:sz w:val="24"/>
          <w:szCs w:val="24"/>
        </w:rPr>
        <w:t>6</w:t>
      </w:r>
      <w:r w:rsidR="000329D2" w:rsidRPr="00800F5F">
        <w:rPr>
          <w:rFonts w:ascii="Times New Roman" w:hAnsi="Times New Roman" w:cs="Times New Roman"/>
          <w:bCs/>
          <w:sz w:val="24"/>
          <w:szCs w:val="24"/>
        </w:rPr>
        <w:t>, 202</w:t>
      </w:r>
      <w:r w:rsidR="0089430E" w:rsidRPr="00800F5F">
        <w:rPr>
          <w:rFonts w:ascii="Times New Roman" w:hAnsi="Times New Roman" w:cs="Times New Roman"/>
          <w:bCs/>
          <w:sz w:val="24"/>
          <w:szCs w:val="24"/>
        </w:rPr>
        <w:t>6</w:t>
      </w:r>
      <w:r w:rsidR="00BE677F" w:rsidRPr="00800F5F">
        <w:rPr>
          <w:rFonts w:ascii="Times New Roman" w:hAnsi="Times New Roman" w:cs="Times New Roman"/>
          <w:bCs/>
          <w:sz w:val="24"/>
          <w:szCs w:val="24"/>
        </w:rPr>
        <w:t xml:space="preserve"> – 5:30 PM</w:t>
      </w:r>
    </w:p>
    <w:p w14:paraId="3911AC3D" w14:textId="77777777" w:rsidR="0095506C" w:rsidRPr="00800F5F" w:rsidRDefault="0095506C" w:rsidP="00FB2E8A">
      <w:pPr>
        <w:pStyle w:val="BodyText"/>
        <w:jc w:val="both"/>
        <w:rPr>
          <w:rFonts w:ascii="Times New Roman" w:hAnsi="Times New Roman" w:cs="Times New Roman"/>
          <w:b/>
        </w:rPr>
      </w:pPr>
    </w:p>
    <w:p w14:paraId="6235F22B" w14:textId="4FAD5613" w:rsidR="0005223C" w:rsidRPr="00800F5F" w:rsidRDefault="00BE677F" w:rsidP="00FB2E8A">
      <w:pPr>
        <w:pStyle w:val="TableParagraph"/>
        <w:ind w:right="150"/>
        <w:jc w:val="both"/>
        <w:rPr>
          <w:rFonts w:ascii="Times New Roman" w:hAnsi="Times New Roman" w:cs="Times New Roman"/>
          <w:sz w:val="24"/>
          <w:szCs w:val="24"/>
        </w:rPr>
      </w:pPr>
      <w:r w:rsidRPr="00800F5F">
        <w:rPr>
          <w:rFonts w:ascii="Times New Roman" w:hAnsi="Times New Roman" w:cs="Times New Roman"/>
          <w:b/>
          <w:sz w:val="24"/>
          <w:szCs w:val="24"/>
          <w:u w:val="single"/>
        </w:rPr>
        <w:t>GLPC Commission Members Present</w:t>
      </w:r>
      <w:r w:rsidRPr="00800F5F">
        <w:rPr>
          <w:rFonts w:ascii="Times New Roman" w:hAnsi="Times New Roman" w:cs="Times New Roman"/>
          <w:sz w:val="24"/>
          <w:szCs w:val="24"/>
        </w:rPr>
        <w:t xml:space="preserve">: </w:t>
      </w:r>
      <w:r w:rsidR="006D7073" w:rsidRPr="00800F5F">
        <w:rPr>
          <w:rFonts w:ascii="Times New Roman" w:hAnsi="Times New Roman" w:cs="Times New Roman"/>
          <w:sz w:val="24"/>
          <w:szCs w:val="24"/>
        </w:rPr>
        <w:t>Ron Bythwood,</w:t>
      </w:r>
      <w:r w:rsidR="0089430E" w:rsidRPr="00800F5F">
        <w:rPr>
          <w:rFonts w:ascii="Times New Roman" w:hAnsi="Times New Roman" w:cs="Times New Roman"/>
          <w:sz w:val="24"/>
          <w:szCs w:val="24"/>
        </w:rPr>
        <w:t xml:space="preserve"> </w:t>
      </w:r>
      <w:r w:rsidR="00DB1111" w:rsidRPr="00800F5F">
        <w:rPr>
          <w:rFonts w:ascii="Times New Roman" w:hAnsi="Times New Roman" w:cs="Times New Roman"/>
          <w:sz w:val="24"/>
          <w:szCs w:val="24"/>
        </w:rPr>
        <w:t xml:space="preserve">George Foreman, </w:t>
      </w:r>
      <w:r w:rsidR="00101470" w:rsidRPr="00800F5F">
        <w:rPr>
          <w:rFonts w:ascii="Times New Roman" w:hAnsi="Times New Roman" w:cs="Times New Roman"/>
          <w:sz w:val="24"/>
          <w:szCs w:val="24"/>
        </w:rPr>
        <w:t>Calvin Graham</w:t>
      </w:r>
      <w:r w:rsidR="00E9245B" w:rsidRPr="00800F5F">
        <w:rPr>
          <w:rFonts w:ascii="Times New Roman" w:hAnsi="Times New Roman" w:cs="Times New Roman"/>
          <w:sz w:val="24"/>
          <w:szCs w:val="24"/>
        </w:rPr>
        <w:t xml:space="preserve">, </w:t>
      </w:r>
      <w:r w:rsidR="0089430E" w:rsidRPr="00800F5F">
        <w:rPr>
          <w:rFonts w:ascii="Times New Roman" w:hAnsi="Times New Roman" w:cs="Times New Roman"/>
          <w:sz w:val="24"/>
          <w:szCs w:val="24"/>
        </w:rPr>
        <w:t>John McCall</w:t>
      </w:r>
      <w:r w:rsidR="00DB1111" w:rsidRPr="00800F5F">
        <w:rPr>
          <w:rFonts w:ascii="Times New Roman" w:hAnsi="Times New Roman" w:cs="Times New Roman"/>
          <w:sz w:val="24"/>
          <w:szCs w:val="24"/>
        </w:rPr>
        <w:t xml:space="preserve">, </w:t>
      </w:r>
      <w:r w:rsidR="000329D2" w:rsidRPr="00800F5F">
        <w:rPr>
          <w:rFonts w:ascii="Times New Roman" w:hAnsi="Times New Roman" w:cs="Times New Roman"/>
          <w:sz w:val="24"/>
          <w:szCs w:val="24"/>
        </w:rPr>
        <w:t>James Miller</w:t>
      </w:r>
      <w:r w:rsidR="006877AF" w:rsidRPr="00800F5F">
        <w:rPr>
          <w:rFonts w:ascii="Times New Roman" w:hAnsi="Times New Roman" w:cs="Times New Roman"/>
          <w:sz w:val="24"/>
          <w:szCs w:val="24"/>
        </w:rPr>
        <w:t xml:space="preserve"> (Vice-Chair)</w:t>
      </w:r>
      <w:r w:rsidR="000329D2" w:rsidRPr="00800F5F">
        <w:rPr>
          <w:rFonts w:ascii="Times New Roman" w:hAnsi="Times New Roman" w:cs="Times New Roman"/>
          <w:sz w:val="24"/>
          <w:szCs w:val="24"/>
        </w:rPr>
        <w:t xml:space="preserve">, </w:t>
      </w:r>
      <w:r w:rsidR="007950D6" w:rsidRPr="00800F5F">
        <w:rPr>
          <w:rFonts w:ascii="Times New Roman" w:hAnsi="Times New Roman" w:cs="Times New Roman"/>
          <w:sz w:val="24"/>
          <w:szCs w:val="24"/>
        </w:rPr>
        <w:t>Steve Miller (Chair)</w:t>
      </w:r>
      <w:r w:rsidR="0089430E" w:rsidRPr="00800F5F">
        <w:rPr>
          <w:rFonts w:ascii="Times New Roman" w:hAnsi="Times New Roman" w:cs="Times New Roman"/>
          <w:sz w:val="24"/>
          <w:szCs w:val="24"/>
        </w:rPr>
        <w:t xml:space="preserve">, </w:t>
      </w:r>
      <w:r w:rsidR="00E24645" w:rsidRPr="00800F5F">
        <w:rPr>
          <w:rFonts w:ascii="Times New Roman" w:hAnsi="Times New Roman" w:cs="Times New Roman"/>
          <w:sz w:val="24"/>
          <w:szCs w:val="24"/>
        </w:rPr>
        <w:t xml:space="preserve">Vicki </w:t>
      </w:r>
      <w:bookmarkStart w:id="0" w:name="_GoBack"/>
      <w:r w:rsidR="00E24645" w:rsidRPr="00800F5F">
        <w:rPr>
          <w:rFonts w:ascii="Times New Roman" w:hAnsi="Times New Roman" w:cs="Times New Roman"/>
          <w:sz w:val="24"/>
          <w:szCs w:val="24"/>
        </w:rPr>
        <w:t>Rountree</w:t>
      </w:r>
      <w:bookmarkEnd w:id="0"/>
      <w:r w:rsidR="00E24645" w:rsidRPr="00800F5F">
        <w:rPr>
          <w:rFonts w:ascii="Times New Roman" w:hAnsi="Times New Roman" w:cs="Times New Roman"/>
          <w:sz w:val="24"/>
          <w:szCs w:val="24"/>
        </w:rPr>
        <w:t xml:space="preserve">, </w:t>
      </w:r>
      <w:r w:rsidR="006D7073" w:rsidRPr="00800F5F">
        <w:rPr>
          <w:rFonts w:ascii="Times New Roman" w:hAnsi="Times New Roman" w:cs="Times New Roman"/>
          <w:sz w:val="24"/>
          <w:szCs w:val="24"/>
        </w:rPr>
        <w:t xml:space="preserve">Brian Touchton, </w:t>
      </w:r>
      <w:r w:rsidR="00CD4FBE" w:rsidRPr="00800F5F">
        <w:rPr>
          <w:rFonts w:ascii="Times New Roman" w:hAnsi="Times New Roman" w:cs="Times New Roman"/>
          <w:sz w:val="24"/>
          <w:szCs w:val="24"/>
        </w:rPr>
        <w:t>Chris Webb</w:t>
      </w:r>
    </w:p>
    <w:p w14:paraId="53B53991" w14:textId="77777777" w:rsidR="003F0C41" w:rsidRPr="00800F5F" w:rsidRDefault="003F0C41" w:rsidP="00FB2E8A">
      <w:pPr>
        <w:pStyle w:val="TableParagraph"/>
        <w:ind w:right="150"/>
        <w:jc w:val="both"/>
        <w:rPr>
          <w:rFonts w:ascii="Times New Roman" w:hAnsi="Times New Roman" w:cs="Times New Roman"/>
          <w:b/>
          <w:sz w:val="24"/>
          <w:szCs w:val="24"/>
          <w:u w:val="single"/>
        </w:rPr>
      </w:pPr>
    </w:p>
    <w:p w14:paraId="4CF719A6" w14:textId="737D32D5" w:rsidR="0005223C" w:rsidRPr="00800F5F" w:rsidRDefault="0005223C" w:rsidP="00FB2E8A">
      <w:pPr>
        <w:pStyle w:val="TableParagraph"/>
        <w:ind w:right="150"/>
        <w:jc w:val="both"/>
        <w:rPr>
          <w:rFonts w:ascii="Times New Roman" w:hAnsi="Times New Roman" w:cs="Times New Roman"/>
          <w:sz w:val="24"/>
          <w:szCs w:val="24"/>
        </w:rPr>
      </w:pPr>
      <w:r w:rsidRPr="00800F5F">
        <w:rPr>
          <w:rFonts w:ascii="Times New Roman" w:hAnsi="Times New Roman" w:cs="Times New Roman"/>
          <w:b/>
          <w:sz w:val="24"/>
          <w:szCs w:val="24"/>
          <w:u w:val="single"/>
        </w:rPr>
        <w:t>Absent:</w:t>
      </w:r>
      <w:r w:rsidR="006B1A86" w:rsidRPr="00800F5F">
        <w:rPr>
          <w:rFonts w:ascii="Times New Roman" w:hAnsi="Times New Roman" w:cs="Times New Roman"/>
          <w:sz w:val="24"/>
          <w:szCs w:val="24"/>
        </w:rPr>
        <w:t xml:space="preserve"> </w:t>
      </w:r>
    </w:p>
    <w:p w14:paraId="78F31B86" w14:textId="7B3A4002" w:rsidR="00A905DD" w:rsidRPr="00800F5F" w:rsidRDefault="00A905DD" w:rsidP="00FB2E8A">
      <w:pPr>
        <w:pStyle w:val="TableParagraph"/>
        <w:ind w:right="150"/>
        <w:jc w:val="both"/>
        <w:rPr>
          <w:rFonts w:ascii="Times New Roman" w:hAnsi="Times New Roman" w:cs="Times New Roman"/>
          <w:sz w:val="24"/>
          <w:szCs w:val="24"/>
        </w:rPr>
      </w:pPr>
      <w:r w:rsidRPr="00800F5F">
        <w:rPr>
          <w:rFonts w:ascii="Times New Roman" w:hAnsi="Times New Roman" w:cs="Times New Roman"/>
          <w:sz w:val="24"/>
          <w:szCs w:val="24"/>
        </w:rPr>
        <w:t>Franklin Bailey, Ed Hightower, Tommy Willis</w:t>
      </w:r>
    </w:p>
    <w:p w14:paraId="6554FB44" w14:textId="77777777" w:rsidR="00FA182A" w:rsidRPr="00800F5F" w:rsidRDefault="00FA182A" w:rsidP="00FB2E8A">
      <w:pPr>
        <w:pStyle w:val="TableParagraph"/>
        <w:ind w:right="150"/>
        <w:jc w:val="both"/>
        <w:rPr>
          <w:rFonts w:ascii="Times New Roman" w:hAnsi="Times New Roman" w:cs="Times New Roman"/>
          <w:sz w:val="24"/>
          <w:szCs w:val="24"/>
        </w:rPr>
      </w:pPr>
    </w:p>
    <w:p w14:paraId="6AFD3433" w14:textId="1A70C689" w:rsidR="0095506C" w:rsidRPr="00800F5F" w:rsidRDefault="00BE677F" w:rsidP="00FB2E8A">
      <w:pPr>
        <w:pStyle w:val="TableParagraph"/>
        <w:ind w:right="153"/>
        <w:jc w:val="both"/>
        <w:rPr>
          <w:rFonts w:ascii="Times New Roman" w:hAnsi="Times New Roman" w:cs="Times New Roman"/>
          <w:sz w:val="24"/>
          <w:szCs w:val="24"/>
        </w:rPr>
      </w:pPr>
      <w:r w:rsidRPr="00800F5F">
        <w:rPr>
          <w:rFonts w:ascii="Times New Roman" w:hAnsi="Times New Roman" w:cs="Times New Roman"/>
          <w:b/>
          <w:sz w:val="24"/>
          <w:szCs w:val="24"/>
          <w:u w:val="single"/>
        </w:rPr>
        <w:t>Staff</w:t>
      </w:r>
      <w:r w:rsidRPr="00800F5F">
        <w:rPr>
          <w:rFonts w:ascii="Times New Roman" w:hAnsi="Times New Roman" w:cs="Times New Roman"/>
          <w:sz w:val="24"/>
          <w:szCs w:val="24"/>
        </w:rPr>
        <w:t xml:space="preserve">: </w:t>
      </w:r>
      <w:r w:rsidR="007A2F2C" w:rsidRPr="00800F5F">
        <w:rPr>
          <w:rFonts w:ascii="Times New Roman" w:hAnsi="Times New Roman" w:cs="Times New Roman"/>
          <w:sz w:val="24"/>
          <w:szCs w:val="24"/>
        </w:rPr>
        <w:t>JD Dillard, Lowndes County Planner;</w:t>
      </w:r>
      <w:r w:rsidR="00A905DD" w:rsidRPr="00800F5F">
        <w:rPr>
          <w:rFonts w:ascii="Times New Roman" w:hAnsi="Times New Roman" w:cs="Times New Roman"/>
          <w:sz w:val="24"/>
          <w:szCs w:val="24"/>
        </w:rPr>
        <w:t xml:space="preserve"> </w:t>
      </w:r>
      <w:r w:rsidR="00BB660B" w:rsidRPr="00800F5F">
        <w:rPr>
          <w:rFonts w:ascii="Times New Roman" w:hAnsi="Times New Roman" w:cs="Times New Roman"/>
          <w:sz w:val="24"/>
          <w:szCs w:val="24"/>
        </w:rPr>
        <w:t>UnDrea</w:t>
      </w:r>
      <w:r w:rsidR="00372E5D" w:rsidRPr="00800F5F">
        <w:rPr>
          <w:rFonts w:ascii="Times New Roman" w:hAnsi="Times New Roman" w:cs="Times New Roman"/>
          <w:sz w:val="24"/>
          <w:szCs w:val="24"/>
        </w:rPr>
        <w:t xml:space="preserve"> Dimock, Lowndes County Planning Technician</w:t>
      </w:r>
    </w:p>
    <w:p w14:paraId="0EC87387" w14:textId="77777777" w:rsidR="0095506C" w:rsidRPr="00800F5F" w:rsidRDefault="0095506C" w:rsidP="00FB2E8A">
      <w:pPr>
        <w:jc w:val="both"/>
        <w:rPr>
          <w:rFonts w:ascii="Times New Roman" w:hAnsi="Times New Roman" w:cs="Times New Roman"/>
          <w:b/>
          <w:sz w:val="24"/>
          <w:szCs w:val="24"/>
          <w:u w:val="single"/>
        </w:rPr>
      </w:pPr>
    </w:p>
    <w:p w14:paraId="3B04C435" w14:textId="77777777" w:rsidR="0095506C" w:rsidRPr="00800F5F" w:rsidRDefault="00BE677F" w:rsidP="00FB2E8A">
      <w:pPr>
        <w:jc w:val="both"/>
        <w:rPr>
          <w:rFonts w:ascii="Times New Roman" w:hAnsi="Times New Roman" w:cs="Times New Roman"/>
          <w:b/>
          <w:sz w:val="24"/>
          <w:szCs w:val="24"/>
        </w:rPr>
      </w:pPr>
      <w:r w:rsidRPr="00800F5F">
        <w:rPr>
          <w:rFonts w:ascii="Times New Roman" w:hAnsi="Times New Roman" w:cs="Times New Roman"/>
          <w:b/>
          <w:sz w:val="24"/>
          <w:szCs w:val="24"/>
          <w:u w:val="single"/>
        </w:rPr>
        <w:t>VISITORS PRESENT:</w:t>
      </w:r>
    </w:p>
    <w:p w14:paraId="40E7E7A4" w14:textId="77777777" w:rsidR="0095506C" w:rsidRPr="00800F5F" w:rsidRDefault="00BE677F" w:rsidP="00FB2E8A">
      <w:pPr>
        <w:pStyle w:val="BodyText"/>
        <w:jc w:val="both"/>
        <w:rPr>
          <w:rFonts w:ascii="Times New Roman" w:hAnsi="Times New Roman" w:cs="Times New Roman"/>
        </w:rPr>
      </w:pPr>
      <w:r w:rsidRPr="00800F5F">
        <w:rPr>
          <w:rFonts w:ascii="Times New Roman" w:hAnsi="Times New Roman" w:cs="Times New Roman"/>
        </w:rPr>
        <w:t>(Sign-In sheet available in file.)</w:t>
      </w:r>
    </w:p>
    <w:p w14:paraId="1BAE55DF" w14:textId="6DF3EDB4" w:rsidR="0095506C" w:rsidRPr="00800F5F" w:rsidRDefault="0095506C" w:rsidP="00FB2E8A">
      <w:pPr>
        <w:pStyle w:val="BodyText"/>
        <w:jc w:val="both"/>
        <w:rPr>
          <w:rFonts w:ascii="Times New Roman" w:hAnsi="Times New Roman" w:cs="Times New Roman"/>
        </w:rPr>
      </w:pPr>
    </w:p>
    <w:p w14:paraId="41F2FF69" w14:textId="77777777" w:rsidR="001C3B33" w:rsidRPr="00800F5F" w:rsidRDefault="001C3B33" w:rsidP="00FB2E8A">
      <w:pPr>
        <w:pStyle w:val="BodyText"/>
        <w:jc w:val="both"/>
        <w:rPr>
          <w:rFonts w:ascii="Times New Roman" w:hAnsi="Times New Roman" w:cs="Times New Roman"/>
        </w:rPr>
      </w:pPr>
    </w:p>
    <w:p w14:paraId="4DB7EEF3" w14:textId="77777777" w:rsidR="009D2E3B" w:rsidRPr="00800F5F" w:rsidRDefault="009D2E3B" w:rsidP="009D2E3B">
      <w:pPr>
        <w:jc w:val="both"/>
        <w:rPr>
          <w:rFonts w:ascii="Times New Roman" w:eastAsia="Calibri" w:hAnsi="Times New Roman" w:cs="Times New Roman"/>
          <w:b/>
          <w:sz w:val="24"/>
          <w:szCs w:val="24"/>
          <w:u w:val="single"/>
        </w:rPr>
      </w:pPr>
      <w:r w:rsidRPr="00800F5F">
        <w:rPr>
          <w:rFonts w:ascii="Times New Roman" w:eastAsia="Calibri" w:hAnsi="Times New Roman" w:cs="Times New Roman"/>
          <w:b/>
          <w:sz w:val="24"/>
          <w:szCs w:val="24"/>
          <w:u w:val="single"/>
        </w:rPr>
        <w:t>CALL TO ORDER, INVOCATION, PLEDGE OF ALLEGIANCE</w:t>
      </w:r>
    </w:p>
    <w:p w14:paraId="19E48AD5" w14:textId="35FEDC97" w:rsidR="00E919F2" w:rsidRPr="00800F5F" w:rsidRDefault="009D2E3B" w:rsidP="009D2E3B">
      <w:pPr>
        <w:jc w:val="both"/>
        <w:rPr>
          <w:rFonts w:ascii="Times New Roman" w:eastAsia="Calibri" w:hAnsi="Times New Roman" w:cs="Times New Roman"/>
          <w:sz w:val="24"/>
          <w:szCs w:val="24"/>
        </w:rPr>
      </w:pPr>
      <w:r w:rsidRPr="00800F5F">
        <w:rPr>
          <w:rFonts w:ascii="Times New Roman" w:eastAsia="Calibri" w:hAnsi="Times New Roman" w:cs="Times New Roman"/>
          <w:sz w:val="24"/>
          <w:szCs w:val="24"/>
        </w:rPr>
        <w:t xml:space="preserve">Chairman </w:t>
      </w:r>
      <w:r w:rsidR="007950D6" w:rsidRPr="00800F5F">
        <w:rPr>
          <w:rFonts w:ascii="Times New Roman" w:eastAsia="Calibri" w:hAnsi="Times New Roman" w:cs="Times New Roman"/>
          <w:sz w:val="24"/>
          <w:szCs w:val="24"/>
        </w:rPr>
        <w:t>Steve</w:t>
      </w:r>
      <w:r w:rsidR="00326C23" w:rsidRPr="00800F5F">
        <w:rPr>
          <w:rFonts w:ascii="Times New Roman" w:eastAsia="Calibri" w:hAnsi="Times New Roman" w:cs="Times New Roman"/>
          <w:sz w:val="24"/>
          <w:szCs w:val="24"/>
        </w:rPr>
        <w:t xml:space="preserve"> </w:t>
      </w:r>
      <w:r w:rsidR="006877AF" w:rsidRPr="00800F5F">
        <w:rPr>
          <w:rFonts w:ascii="Times New Roman" w:eastAsia="Calibri" w:hAnsi="Times New Roman" w:cs="Times New Roman"/>
          <w:sz w:val="24"/>
          <w:szCs w:val="24"/>
        </w:rPr>
        <w:t>Miller</w:t>
      </w:r>
      <w:r w:rsidRPr="00800F5F">
        <w:rPr>
          <w:rFonts w:ascii="Times New Roman" w:eastAsia="Calibri" w:hAnsi="Times New Roman" w:cs="Times New Roman"/>
          <w:sz w:val="24"/>
          <w:szCs w:val="24"/>
        </w:rPr>
        <w:t xml:space="preserve"> called the meeting to order at 5:3</w:t>
      </w:r>
      <w:r w:rsidR="00F66804" w:rsidRPr="00800F5F">
        <w:rPr>
          <w:rFonts w:ascii="Times New Roman" w:eastAsia="Calibri" w:hAnsi="Times New Roman" w:cs="Times New Roman"/>
          <w:sz w:val="24"/>
          <w:szCs w:val="24"/>
        </w:rPr>
        <w:t>0</w:t>
      </w:r>
      <w:r w:rsidRPr="00800F5F">
        <w:rPr>
          <w:rFonts w:ascii="Times New Roman" w:eastAsia="Calibri" w:hAnsi="Times New Roman" w:cs="Times New Roman"/>
          <w:sz w:val="24"/>
          <w:szCs w:val="24"/>
        </w:rPr>
        <w:t xml:space="preserve"> p.m</w:t>
      </w:r>
      <w:r w:rsidR="006B1A86" w:rsidRPr="00800F5F">
        <w:rPr>
          <w:rFonts w:ascii="Times New Roman" w:eastAsia="Calibri" w:hAnsi="Times New Roman" w:cs="Times New Roman"/>
          <w:sz w:val="24"/>
          <w:szCs w:val="24"/>
        </w:rPr>
        <w:t xml:space="preserve">. </w:t>
      </w:r>
      <w:r w:rsidR="0089430E" w:rsidRPr="00800F5F">
        <w:rPr>
          <w:rFonts w:ascii="Times New Roman" w:eastAsia="Calibri" w:hAnsi="Times New Roman" w:cs="Times New Roman"/>
          <w:sz w:val="24"/>
          <w:szCs w:val="24"/>
        </w:rPr>
        <w:t>and</w:t>
      </w:r>
      <w:r w:rsidR="00D46A88" w:rsidRPr="00800F5F">
        <w:rPr>
          <w:rFonts w:ascii="Times New Roman" w:eastAsia="Calibri" w:hAnsi="Times New Roman" w:cs="Times New Roman"/>
          <w:sz w:val="24"/>
          <w:szCs w:val="24"/>
        </w:rPr>
        <w:t xml:space="preserve"> led the Pledge of Allegiance.</w:t>
      </w:r>
      <w:r w:rsidRPr="00800F5F">
        <w:rPr>
          <w:rFonts w:ascii="Times New Roman" w:eastAsia="Calibri" w:hAnsi="Times New Roman" w:cs="Times New Roman"/>
          <w:sz w:val="24"/>
          <w:szCs w:val="24"/>
        </w:rPr>
        <w:t xml:space="preserve"> </w:t>
      </w:r>
      <w:r w:rsidR="007A2F2C" w:rsidRPr="00800F5F">
        <w:rPr>
          <w:rFonts w:ascii="Times New Roman" w:eastAsia="Calibri" w:hAnsi="Times New Roman" w:cs="Times New Roman"/>
          <w:sz w:val="24"/>
          <w:szCs w:val="24"/>
        </w:rPr>
        <w:t xml:space="preserve">Commissioner </w:t>
      </w:r>
      <w:r w:rsidR="009368D2" w:rsidRPr="00800F5F">
        <w:rPr>
          <w:rFonts w:ascii="Times New Roman" w:eastAsia="Calibri" w:hAnsi="Times New Roman" w:cs="Times New Roman"/>
          <w:sz w:val="24"/>
          <w:szCs w:val="24"/>
        </w:rPr>
        <w:t>Ron Bythwood</w:t>
      </w:r>
      <w:r w:rsidRPr="00800F5F">
        <w:rPr>
          <w:rFonts w:ascii="Times New Roman" w:eastAsia="Calibri" w:hAnsi="Times New Roman" w:cs="Times New Roman"/>
          <w:sz w:val="24"/>
          <w:szCs w:val="24"/>
        </w:rPr>
        <w:t xml:space="preserve"> </w:t>
      </w:r>
      <w:r w:rsidR="00D46A88" w:rsidRPr="00800F5F">
        <w:rPr>
          <w:rFonts w:ascii="Times New Roman" w:eastAsia="Calibri" w:hAnsi="Times New Roman" w:cs="Times New Roman"/>
          <w:sz w:val="24"/>
          <w:szCs w:val="24"/>
        </w:rPr>
        <w:t>gave</w:t>
      </w:r>
      <w:r w:rsidRPr="00800F5F">
        <w:rPr>
          <w:rFonts w:ascii="Times New Roman" w:eastAsia="Calibri" w:hAnsi="Times New Roman" w:cs="Times New Roman"/>
          <w:sz w:val="24"/>
          <w:szCs w:val="24"/>
        </w:rPr>
        <w:t xml:space="preserve"> the Invocation. Chairman </w:t>
      </w:r>
      <w:r w:rsidR="006877AF" w:rsidRPr="00800F5F">
        <w:rPr>
          <w:rFonts w:ascii="Times New Roman" w:eastAsia="Calibri" w:hAnsi="Times New Roman" w:cs="Times New Roman"/>
          <w:sz w:val="24"/>
          <w:szCs w:val="24"/>
        </w:rPr>
        <w:t>Miller</w:t>
      </w:r>
      <w:r w:rsidRPr="00800F5F">
        <w:rPr>
          <w:rFonts w:ascii="Times New Roman" w:eastAsia="Calibri" w:hAnsi="Times New Roman" w:cs="Times New Roman"/>
          <w:sz w:val="24"/>
          <w:szCs w:val="24"/>
        </w:rPr>
        <w:t xml:space="preserve"> welcomed everyone to the GLPC meeting and explained that the Planning Commission serves as an advisory (recommending) body to the local member governments regarding land use requests, and the final determination of the requests presented at this meeting will be made by the applicable local governments. Chair</w:t>
      </w:r>
      <w:r w:rsidR="000171AD" w:rsidRPr="00800F5F">
        <w:rPr>
          <w:rFonts w:ascii="Times New Roman" w:eastAsia="Calibri" w:hAnsi="Times New Roman" w:cs="Times New Roman"/>
          <w:sz w:val="24"/>
          <w:szCs w:val="24"/>
        </w:rPr>
        <w:t>man</w:t>
      </w:r>
      <w:r w:rsidRPr="00800F5F">
        <w:rPr>
          <w:rFonts w:ascii="Times New Roman" w:eastAsia="Calibri" w:hAnsi="Times New Roman" w:cs="Times New Roman"/>
          <w:sz w:val="24"/>
          <w:szCs w:val="24"/>
        </w:rPr>
        <w:t xml:space="preserve"> </w:t>
      </w:r>
      <w:r w:rsidR="006877AF" w:rsidRPr="00800F5F">
        <w:rPr>
          <w:rFonts w:ascii="Times New Roman" w:eastAsia="Calibri" w:hAnsi="Times New Roman" w:cs="Times New Roman"/>
          <w:sz w:val="24"/>
          <w:szCs w:val="24"/>
        </w:rPr>
        <w:t>Miller</w:t>
      </w:r>
      <w:r w:rsidRPr="00800F5F">
        <w:rPr>
          <w:rFonts w:ascii="Times New Roman" w:eastAsia="Calibri" w:hAnsi="Times New Roman" w:cs="Times New Roman"/>
          <w:sz w:val="24"/>
          <w:szCs w:val="24"/>
        </w:rPr>
        <w:t xml:space="preserve"> then explained the meeting procedures and announced the dates of the public hearings for the local member governments, as listed on the agenda.</w:t>
      </w:r>
    </w:p>
    <w:p w14:paraId="310EC076" w14:textId="77777777" w:rsidR="007F0913" w:rsidRPr="00800F5F" w:rsidRDefault="007F0913" w:rsidP="009D2E3B">
      <w:pPr>
        <w:jc w:val="both"/>
        <w:rPr>
          <w:rFonts w:ascii="Times New Roman" w:eastAsia="Calibri" w:hAnsi="Times New Roman" w:cs="Times New Roman"/>
          <w:sz w:val="24"/>
          <w:szCs w:val="24"/>
        </w:rPr>
      </w:pPr>
    </w:p>
    <w:p w14:paraId="704E6187" w14:textId="77777777" w:rsidR="008A0EBC" w:rsidRPr="00800F5F" w:rsidRDefault="008A0EBC" w:rsidP="009D2E3B">
      <w:pPr>
        <w:jc w:val="both"/>
        <w:rPr>
          <w:rFonts w:ascii="Times New Roman" w:eastAsia="Calibri" w:hAnsi="Times New Roman" w:cs="Times New Roman"/>
          <w:sz w:val="24"/>
          <w:szCs w:val="24"/>
        </w:rPr>
      </w:pPr>
    </w:p>
    <w:p w14:paraId="2A0AB3A9" w14:textId="08692769" w:rsidR="007950D6" w:rsidRPr="00800F5F" w:rsidRDefault="009D2E3B" w:rsidP="009D2E3B">
      <w:pPr>
        <w:jc w:val="both"/>
        <w:rPr>
          <w:rFonts w:ascii="Times New Roman" w:eastAsia="Calibri" w:hAnsi="Times New Roman" w:cs="Times New Roman"/>
          <w:b/>
          <w:sz w:val="24"/>
          <w:szCs w:val="24"/>
          <w:u w:val="single"/>
        </w:rPr>
      </w:pPr>
      <w:r w:rsidRPr="00800F5F">
        <w:rPr>
          <w:rFonts w:ascii="Times New Roman" w:eastAsia="Calibri" w:hAnsi="Times New Roman" w:cs="Times New Roman"/>
          <w:b/>
          <w:sz w:val="24"/>
          <w:szCs w:val="24"/>
          <w:u w:val="single"/>
        </w:rPr>
        <w:t>Agenda Item #</w:t>
      </w:r>
      <w:r w:rsidR="00D46A88" w:rsidRPr="00800F5F">
        <w:rPr>
          <w:rFonts w:ascii="Times New Roman" w:eastAsia="Calibri" w:hAnsi="Times New Roman" w:cs="Times New Roman"/>
          <w:b/>
          <w:sz w:val="24"/>
          <w:szCs w:val="24"/>
          <w:u w:val="single"/>
        </w:rPr>
        <w:t>2</w:t>
      </w:r>
    </w:p>
    <w:p w14:paraId="157D8849" w14:textId="46C40945" w:rsidR="009D2E3B" w:rsidRPr="00800F5F" w:rsidRDefault="009D2E3B" w:rsidP="009D2E3B">
      <w:pPr>
        <w:jc w:val="both"/>
        <w:rPr>
          <w:rFonts w:ascii="Times New Roman" w:eastAsia="Calibri" w:hAnsi="Times New Roman" w:cs="Times New Roman"/>
          <w:b/>
          <w:sz w:val="24"/>
          <w:szCs w:val="24"/>
          <w:u w:val="single"/>
        </w:rPr>
      </w:pPr>
      <w:r w:rsidRPr="00800F5F">
        <w:rPr>
          <w:rFonts w:ascii="Times New Roman" w:eastAsia="Calibri" w:hAnsi="Times New Roman" w:cs="Times New Roman"/>
          <w:b/>
          <w:sz w:val="24"/>
          <w:szCs w:val="24"/>
          <w:u w:val="single"/>
        </w:rPr>
        <w:t xml:space="preserve">Approval of the Meeting Minutes:  </w:t>
      </w:r>
      <w:r w:rsidR="00743E3F" w:rsidRPr="00800F5F">
        <w:rPr>
          <w:rFonts w:ascii="Times New Roman" w:eastAsia="Calibri" w:hAnsi="Times New Roman" w:cs="Times New Roman"/>
          <w:b/>
          <w:sz w:val="24"/>
          <w:szCs w:val="24"/>
          <w:u w:val="single"/>
        </w:rPr>
        <w:t>April</w:t>
      </w:r>
      <w:r w:rsidR="006D7073" w:rsidRPr="00800F5F">
        <w:rPr>
          <w:rFonts w:ascii="Times New Roman" w:eastAsia="Calibri" w:hAnsi="Times New Roman" w:cs="Times New Roman"/>
          <w:b/>
          <w:sz w:val="24"/>
          <w:szCs w:val="24"/>
          <w:u w:val="single"/>
        </w:rPr>
        <w:t xml:space="preserve"> </w:t>
      </w:r>
      <w:r w:rsidR="00743E3F" w:rsidRPr="00800F5F">
        <w:rPr>
          <w:rFonts w:ascii="Times New Roman" w:eastAsia="Calibri" w:hAnsi="Times New Roman" w:cs="Times New Roman"/>
          <w:b/>
          <w:sz w:val="24"/>
          <w:szCs w:val="24"/>
          <w:u w:val="single"/>
        </w:rPr>
        <w:t>27</w:t>
      </w:r>
      <w:r w:rsidR="006D7073" w:rsidRPr="00800F5F">
        <w:rPr>
          <w:rFonts w:ascii="Times New Roman" w:eastAsia="Calibri" w:hAnsi="Times New Roman" w:cs="Times New Roman"/>
          <w:b/>
          <w:sz w:val="24"/>
          <w:szCs w:val="24"/>
          <w:u w:val="single"/>
        </w:rPr>
        <w:t>, 2026</w:t>
      </w:r>
    </w:p>
    <w:p w14:paraId="7CC94D83" w14:textId="32F5D200" w:rsidR="00415314" w:rsidRPr="00800F5F" w:rsidRDefault="009D2E3B" w:rsidP="007F0913">
      <w:pPr>
        <w:jc w:val="both"/>
        <w:rPr>
          <w:rFonts w:ascii="Times New Roman" w:eastAsia="Calibri" w:hAnsi="Times New Roman" w:cs="Times New Roman"/>
          <w:sz w:val="24"/>
          <w:szCs w:val="24"/>
        </w:rPr>
      </w:pPr>
      <w:r w:rsidRPr="00800F5F">
        <w:rPr>
          <w:rFonts w:ascii="Times New Roman" w:eastAsia="Calibri" w:hAnsi="Times New Roman" w:cs="Times New Roman"/>
          <w:sz w:val="24"/>
          <w:szCs w:val="24"/>
        </w:rPr>
        <w:t xml:space="preserve">Chairman </w:t>
      </w:r>
      <w:r w:rsidR="006877AF" w:rsidRPr="00800F5F">
        <w:rPr>
          <w:rFonts w:ascii="Times New Roman" w:eastAsia="Calibri" w:hAnsi="Times New Roman" w:cs="Times New Roman"/>
          <w:sz w:val="24"/>
          <w:szCs w:val="24"/>
        </w:rPr>
        <w:t>Mill</w:t>
      </w:r>
      <w:r w:rsidRPr="00800F5F">
        <w:rPr>
          <w:rFonts w:ascii="Times New Roman" w:eastAsia="Calibri" w:hAnsi="Times New Roman" w:cs="Times New Roman"/>
          <w:sz w:val="24"/>
          <w:szCs w:val="24"/>
        </w:rPr>
        <w:t xml:space="preserve">er called for additions, questions, and corrections of the </w:t>
      </w:r>
      <w:bookmarkStart w:id="1" w:name="_Hlk225145977"/>
      <w:r w:rsidR="00743E3F" w:rsidRPr="00800F5F">
        <w:rPr>
          <w:rFonts w:ascii="Times New Roman" w:eastAsia="Calibri" w:hAnsi="Times New Roman" w:cs="Times New Roman"/>
          <w:sz w:val="24"/>
          <w:szCs w:val="24"/>
        </w:rPr>
        <w:t>April</w:t>
      </w:r>
      <w:r w:rsidR="006D7073" w:rsidRPr="00800F5F">
        <w:rPr>
          <w:rFonts w:ascii="Times New Roman" w:eastAsia="Calibri" w:hAnsi="Times New Roman" w:cs="Times New Roman"/>
          <w:sz w:val="24"/>
          <w:szCs w:val="24"/>
        </w:rPr>
        <w:t xml:space="preserve"> </w:t>
      </w:r>
      <w:r w:rsidR="00743E3F" w:rsidRPr="00800F5F">
        <w:rPr>
          <w:rFonts w:ascii="Times New Roman" w:eastAsia="Calibri" w:hAnsi="Times New Roman" w:cs="Times New Roman"/>
          <w:sz w:val="24"/>
          <w:szCs w:val="24"/>
        </w:rPr>
        <w:t>27</w:t>
      </w:r>
      <w:r w:rsidR="006D7073" w:rsidRPr="00800F5F">
        <w:rPr>
          <w:rFonts w:ascii="Times New Roman" w:eastAsia="Calibri" w:hAnsi="Times New Roman" w:cs="Times New Roman"/>
          <w:sz w:val="24"/>
          <w:szCs w:val="24"/>
        </w:rPr>
        <w:t>, 2026</w:t>
      </w:r>
      <w:bookmarkEnd w:id="1"/>
      <w:r w:rsidRPr="00800F5F">
        <w:rPr>
          <w:rFonts w:ascii="Times New Roman" w:eastAsia="Calibri" w:hAnsi="Times New Roman" w:cs="Times New Roman"/>
          <w:sz w:val="24"/>
          <w:szCs w:val="24"/>
        </w:rPr>
        <w:t>, GLPC meeting minutes</w:t>
      </w:r>
      <w:r w:rsidR="00F66804" w:rsidRPr="00800F5F">
        <w:rPr>
          <w:rFonts w:ascii="Times New Roman" w:eastAsia="Calibri" w:hAnsi="Times New Roman" w:cs="Times New Roman"/>
          <w:sz w:val="24"/>
          <w:szCs w:val="24"/>
        </w:rPr>
        <w:t xml:space="preserve">. </w:t>
      </w:r>
      <w:r w:rsidRPr="00800F5F">
        <w:rPr>
          <w:rFonts w:ascii="Times New Roman" w:eastAsia="Calibri" w:hAnsi="Times New Roman" w:cs="Times New Roman"/>
          <w:sz w:val="24"/>
          <w:szCs w:val="24"/>
        </w:rPr>
        <w:t>There being no</w:t>
      </w:r>
      <w:r w:rsidR="00E919F2" w:rsidRPr="00800F5F">
        <w:rPr>
          <w:rFonts w:ascii="Times New Roman" w:eastAsia="Calibri" w:hAnsi="Times New Roman" w:cs="Times New Roman"/>
          <w:sz w:val="24"/>
          <w:szCs w:val="24"/>
        </w:rPr>
        <w:t xml:space="preserve"> additions, questions or corrections to the </w:t>
      </w:r>
      <w:r w:rsidR="00743E3F" w:rsidRPr="00800F5F">
        <w:rPr>
          <w:rFonts w:ascii="Times New Roman" w:eastAsia="Calibri" w:hAnsi="Times New Roman" w:cs="Times New Roman"/>
          <w:sz w:val="24"/>
          <w:szCs w:val="24"/>
        </w:rPr>
        <w:t>April</w:t>
      </w:r>
      <w:r w:rsidR="006D7073" w:rsidRPr="00800F5F">
        <w:rPr>
          <w:rFonts w:ascii="Times New Roman" w:eastAsia="Calibri" w:hAnsi="Times New Roman" w:cs="Times New Roman"/>
          <w:sz w:val="24"/>
          <w:szCs w:val="24"/>
        </w:rPr>
        <w:t xml:space="preserve"> </w:t>
      </w:r>
      <w:r w:rsidR="00743E3F" w:rsidRPr="00800F5F">
        <w:rPr>
          <w:rFonts w:ascii="Times New Roman" w:eastAsia="Calibri" w:hAnsi="Times New Roman" w:cs="Times New Roman"/>
          <w:sz w:val="24"/>
          <w:szCs w:val="24"/>
        </w:rPr>
        <w:t>27</w:t>
      </w:r>
      <w:r w:rsidR="006D7073" w:rsidRPr="00800F5F">
        <w:rPr>
          <w:rFonts w:ascii="Times New Roman" w:eastAsia="Calibri" w:hAnsi="Times New Roman" w:cs="Times New Roman"/>
          <w:sz w:val="24"/>
          <w:szCs w:val="24"/>
        </w:rPr>
        <w:t>, 2026</w:t>
      </w:r>
      <w:r w:rsidR="00E919F2" w:rsidRPr="00800F5F">
        <w:rPr>
          <w:rFonts w:ascii="Times New Roman" w:eastAsia="Calibri" w:hAnsi="Times New Roman" w:cs="Times New Roman"/>
          <w:sz w:val="24"/>
          <w:szCs w:val="24"/>
        </w:rPr>
        <w:t>, GLPC meeting minutes</w:t>
      </w:r>
      <w:r w:rsidRPr="00800F5F">
        <w:rPr>
          <w:rFonts w:ascii="Times New Roman" w:eastAsia="Calibri" w:hAnsi="Times New Roman" w:cs="Times New Roman"/>
          <w:sz w:val="24"/>
          <w:szCs w:val="24"/>
        </w:rPr>
        <w:t xml:space="preserve">, Chairman </w:t>
      </w:r>
      <w:r w:rsidR="006877AF" w:rsidRPr="00800F5F">
        <w:rPr>
          <w:rFonts w:ascii="Times New Roman" w:eastAsia="Calibri" w:hAnsi="Times New Roman" w:cs="Times New Roman"/>
          <w:color w:val="000000" w:themeColor="text1"/>
          <w:sz w:val="24"/>
          <w:szCs w:val="24"/>
        </w:rPr>
        <w:t>Mill</w:t>
      </w:r>
      <w:r w:rsidRPr="00800F5F">
        <w:rPr>
          <w:rFonts w:ascii="Times New Roman" w:eastAsia="Calibri" w:hAnsi="Times New Roman" w:cs="Times New Roman"/>
          <w:color w:val="000000" w:themeColor="text1"/>
          <w:sz w:val="24"/>
          <w:szCs w:val="24"/>
        </w:rPr>
        <w:t>er</w:t>
      </w:r>
      <w:r w:rsidRPr="00800F5F">
        <w:rPr>
          <w:rFonts w:ascii="Times New Roman" w:eastAsia="Calibri" w:hAnsi="Times New Roman" w:cs="Times New Roman"/>
          <w:sz w:val="24"/>
          <w:szCs w:val="24"/>
        </w:rPr>
        <w:t xml:space="preserve"> called for a motion. Commissioner </w:t>
      </w:r>
      <w:r w:rsidR="009368D2" w:rsidRPr="00800F5F">
        <w:rPr>
          <w:rFonts w:ascii="Times New Roman" w:eastAsia="Calibri" w:hAnsi="Times New Roman" w:cs="Times New Roman"/>
          <w:sz w:val="24"/>
          <w:szCs w:val="24"/>
        </w:rPr>
        <w:t>Bythwood</w:t>
      </w:r>
      <w:r w:rsidR="006D7073" w:rsidRPr="00800F5F">
        <w:rPr>
          <w:rFonts w:ascii="Times New Roman" w:eastAsia="Calibri" w:hAnsi="Times New Roman" w:cs="Times New Roman"/>
          <w:sz w:val="24"/>
          <w:szCs w:val="24"/>
        </w:rPr>
        <w:t xml:space="preserve"> </w:t>
      </w:r>
      <w:r w:rsidRPr="00800F5F">
        <w:rPr>
          <w:rFonts w:ascii="Times New Roman" w:eastAsia="Calibri" w:hAnsi="Times New Roman" w:cs="Times New Roman"/>
          <w:sz w:val="24"/>
          <w:szCs w:val="24"/>
        </w:rPr>
        <w:t xml:space="preserve">made a motion to approve the </w:t>
      </w:r>
      <w:r w:rsidR="00743E3F" w:rsidRPr="00800F5F">
        <w:rPr>
          <w:rFonts w:ascii="Times New Roman" w:eastAsia="Calibri" w:hAnsi="Times New Roman" w:cs="Times New Roman"/>
          <w:sz w:val="24"/>
          <w:szCs w:val="24"/>
        </w:rPr>
        <w:t>April</w:t>
      </w:r>
      <w:r w:rsidR="006D7073" w:rsidRPr="00800F5F">
        <w:rPr>
          <w:rFonts w:ascii="Times New Roman" w:eastAsia="Calibri" w:hAnsi="Times New Roman" w:cs="Times New Roman"/>
          <w:sz w:val="24"/>
          <w:szCs w:val="24"/>
        </w:rPr>
        <w:t xml:space="preserve"> </w:t>
      </w:r>
      <w:r w:rsidR="00743E3F" w:rsidRPr="00800F5F">
        <w:rPr>
          <w:rFonts w:ascii="Times New Roman" w:eastAsia="Calibri" w:hAnsi="Times New Roman" w:cs="Times New Roman"/>
          <w:sz w:val="24"/>
          <w:szCs w:val="24"/>
        </w:rPr>
        <w:t>27</w:t>
      </w:r>
      <w:r w:rsidR="006D7073" w:rsidRPr="00800F5F">
        <w:rPr>
          <w:rFonts w:ascii="Times New Roman" w:eastAsia="Calibri" w:hAnsi="Times New Roman" w:cs="Times New Roman"/>
          <w:sz w:val="24"/>
          <w:szCs w:val="24"/>
        </w:rPr>
        <w:t>, 2026</w:t>
      </w:r>
      <w:r w:rsidRPr="00800F5F">
        <w:rPr>
          <w:rFonts w:ascii="Times New Roman" w:eastAsia="Calibri" w:hAnsi="Times New Roman" w:cs="Times New Roman"/>
          <w:sz w:val="24"/>
          <w:szCs w:val="24"/>
        </w:rPr>
        <w:t xml:space="preserve">, meeting minutes as presented. Commissioner </w:t>
      </w:r>
      <w:r w:rsidR="009368D2" w:rsidRPr="00800F5F">
        <w:rPr>
          <w:rFonts w:ascii="Times New Roman" w:hAnsi="Times New Roman" w:cs="Times New Roman"/>
          <w:sz w:val="24"/>
          <w:szCs w:val="24"/>
        </w:rPr>
        <w:t>W</w:t>
      </w:r>
      <w:r w:rsidR="00A905DD" w:rsidRPr="00800F5F">
        <w:rPr>
          <w:rFonts w:ascii="Times New Roman" w:hAnsi="Times New Roman" w:cs="Times New Roman"/>
          <w:sz w:val="24"/>
          <w:szCs w:val="24"/>
        </w:rPr>
        <w:t>ebb</w:t>
      </w:r>
      <w:r w:rsidR="003E37E2" w:rsidRPr="00800F5F">
        <w:rPr>
          <w:rFonts w:ascii="Times New Roman" w:eastAsia="Calibri" w:hAnsi="Times New Roman" w:cs="Times New Roman"/>
          <w:sz w:val="24"/>
          <w:szCs w:val="24"/>
        </w:rPr>
        <w:t xml:space="preserve"> </w:t>
      </w:r>
      <w:r w:rsidRPr="00800F5F">
        <w:rPr>
          <w:rFonts w:ascii="Times New Roman" w:eastAsia="Calibri" w:hAnsi="Times New Roman" w:cs="Times New Roman"/>
          <w:sz w:val="24"/>
          <w:szCs w:val="24"/>
        </w:rPr>
        <w:t xml:space="preserve">second. </w:t>
      </w:r>
      <w:bookmarkStart w:id="2" w:name="_Hlk148442795"/>
      <w:bookmarkStart w:id="3" w:name="_Hlk193272829"/>
      <w:r w:rsidR="006D7073" w:rsidRPr="00800F5F">
        <w:rPr>
          <w:rFonts w:ascii="Times New Roman" w:eastAsia="Calibri" w:hAnsi="Times New Roman" w:cs="Times New Roman"/>
          <w:sz w:val="24"/>
          <w:szCs w:val="24"/>
        </w:rPr>
        <w:t>All</w:t>
      </w:r>
      <w:r w:rsidRPr="00800F5F">
        <w:rPr>
          <w:rFonts w:ascii="Times New Roman" w:eastAsia="Calibri" w:hAnsi="Times New Roman" w:cs="Times New Roman"/>
          <w:sz w:val="24"/>
          <w:szCs w:val="24"/>
        </w:rPr>
        <w:t xml:space="preserve"> voted in favor, no one opposed</w:t>
      </w:r>
      <w:r w:rsidR="006D7073" w:rsidRPr="00800F5F">
        <w:rPr>
          <w:rFonts w:ascii="Times New Roman" w:eastAsia="Calibri" w:hAnsi="Times New Roman" w:cs="Times New Roman"/>
          <w:sz w:val="24"/>
          <w:szCs w:val="24"/>
        </w:rPr>
        <w:t xml:space="preserve"> </w:t>
      </w:r>
      <w:r w:rsidRPr="00800F5F">
        <w:rPr>
          <w:rFonts w:ascii="Times New Roman" w:eastAsia="Calibri" w:hAnsi="Times New Roman" w:cs="Times New Roman"/>
          <w:sz w:val="24"/>
          <w:szCs w:val="24"/>
        </w:rPr>
        <w:t>(</w:t>
      </w:r>
      <w:r w:rsidR="00EA6F3D" w:rsidRPr="00800F5F">
        <w:rPr>
          <w:rFonts w:ascii="Times New Roman" w:eastAsia="Calibri" w:hAnsi="Times New Roman" w:cs="Times New Roman"/>
          <w:sz w:val="24"/>
          <w:szCs w:val="24"/>
        </w:rPr>
        <w:t>7</w:t>
      </w:r>
      <w:r w:rsidR="00E24645" w:rsidRPr="00800F5F">
        <w:rPr>
          <w:rFonts w:ascii="Times New Roman" w:eastAsia="Calibri" w:hAnsi="Times New Roman" w:cs="Times New Roman"/>
          <w:sz w:val="24"/>
          <w:szCs w:val="24"/>
        </w:rPr>
        <w:t>-0</w:t>
      </w:r>
      <w:r w:rsidRPr="00800F5F">
        <w:rPr>
          <w:rFonts w:ascii="Times New Roman" w:eastAsia="Calibri" w:hAnsi="Times New Roman" w:cs="Times New Roman"/>
          <w:sz w:val="24"/>
          <w:szCs w:val="24"/>
        </w:rPr>
        <w:t>).</w:t>
      </w:r>
      <w:r w:rsidR="00A905DD" w:rsidRPr="00800F5F">
        <w:rPr>
          <w:rFonts w:ascii="Times New Roman" w:eastAsia="Calibri" w:hAnsi="Times New Roman" w:cs="Times New Roman"/>
          <w:sz w:val="24"/>
          <w:szCs w:val="24"/>
        </w:rPr>
        <w:t xml:space="preserve"> One Commissioner absent for opening.</w:t>
      </w:r>
      <w:r w:rsidRPr="00800F5F">
        <w:rPr>
          <w:rFonts w:ascii="Times New Roman" w:eastAsia="Calibri" w:hAnsi="Times New Roman" w:cs="Times New Roman"/>
          <w:sz w:val="24"/>
          <w:szCs w:val="24"/>
        </w:rPr>
        <w:t xml:space="preserve"> Motion carried. </w:t>
      </w:r>
      <w:bookmarkEnd w:id="2"/>
      <w:bookmarkEnd w:id="3"/>
    </w:p>
    <w:p w14:paraId="0932DEC7" w14:textId="25EC579E" w:rsidR="007F0913" w:rsidRPr="00800F5F" w:rsidRDefault="007F0913" w:rsidP="00FB2E8A">
      <w:pPr>
        <w:pStyle w:val="BodyText"/>
        <w:ind w:right="43"/>
        <w:jc w:val="both"/>
        <w:rPr>
          <w:rFonts w:ascii="Times New Roman" w:hAnsi="Times New Roman" w:cs="Times New Roman"/>
          <w:b/>
          <w:u w:val="single"/>
        </w:rPr>
      </w:pPr>
    </w:p>
    <w:p w14:paraId="76EA0E74" w14:textId="77777777" w:rsidR="007F0913" w:rsidRPr="00800F5F" w:rsidRDefault="007F0913" w:rsidP="00FB2E8A">
      <w:pPr>
        <w:pStyle w:val="BodyText"/>
        <w:ind w:right="43"/>
        <w:jc w:val="both"/>
        <w:rPr>
          <w:rFonts w:ascii="Times New Roman" w:hAnsi="Times New Roman" w:cs="Times New Roman"/>
          <w:b/>
          <w:u w:val="single"/>
        </w:rPr>
      </w:pPr>
    </w:p>
    <w:p w14:paraId="50A76549" w14:textId="77777777" w:rsidR="006D7073" w:rsidRPr="00800F5F" w:rsidRDefault="007A2F2C" w:rsidP="006D7073">
      <w:pPr>
        <w:pStyle w:val="BodyText"/>
        <w:ind w:right="43"/>
        <w:jc w:val="both"/>
        <w:rPr>
          <w:rFonts w:ascii="Times New Roman" w:hAnsi="Times New Roman" w:cs="Times New Roman"/>
          <w:b/>
          <w:u w:val="single"/>
        </w:rPr>
      </w:pPr>
      <w:r w:rsidRPr="00800F5F">
        <w:rPr>
          <w:rFonts w:ascii="Times New Roman" w:hAnsi="Times New Roman" w:cs="Times New Roman"/>
          <w:b/>
          <w:u w:val="single"/>
        </w:rPr>
        <w:t>Agenda Item #3</w:t>
      </w:r>
      <w:bookmarkStart w:id="4" w:name="_Hlk209018647"/>
    </w:p>
    <w:p w14:paraId="1A66FE05" w14:textId="4AB09CCC" w:rsidR="006D7073" w:rsidRPr="00800F5F" w:rsidRDefault="00743E3F" w:rsidP="007F0913">
      <w:pPr>
        <w:pStyle w:val="BodyText"/>
        <w:ind w:left="2145" w:right="43" w:hanging="2145"/>
        <w:jc w:val="both"/>
        <w:rPr>
          <w:rFonts w:ascii="Times New Roman" w:hAnsi="Times New Roman" w:cs="Times New Roman"/>
          <w:b/>
          <w:u w:val="single"/>
        </w:rPr>
      </w:pPr>
      <w:r w:rsidRPr="00800F5F">
        <w:rPr>
          <w:rFonts w:ascii="Times New Roman" w:eastAsia="Times New Roman" w:hAnsi="Times New Roman" w:cs="Times New Roman"/>
        </w:rPr>
        <w:t>REZ-2026-13</w:t>
      </w:r>
      <w:r w:rsidR="00DA46E5" w:rsidRPr="00800F5F">
        <w:rPr>
          <w:rFonts w:ascii="Times New Roman" w:eastAsia="Times New Roman" w:hAnsi="Times New Roman" w:cs="Times New Roman"/>
        </w:rPr>
        <w:t xml:space="preserve"> </w:t>
      </w:r>
      <w:r w:rsidR="00DA46E5" w:rsidRPr="00800F5F">
        <w:rPr>
          <w:rFonts w:ascii="Times New Roman" w:eastAsia="Times New Roman" w:hAnsi="Times New Roman" w:cs="Times New Roman"/>
        </w:rPr>
        <w:tab/>
      </w:r>
      <w:bookmarkEnd w:id="4"/>
      <w:r w:rsidRPr="00800F5F">
        <w:rPr>
          <w:rStyle w:val="textrun"/>
          <w:rFonts w:ascii="Times New Roman" w:hAnsi="Times New Roman" w:cs="Times New Roman"/>
        </w:rPr>
        <w:t xml:space="preserve">4843, 4847, 4851, 4855 US Hwy 41. S., </w:t>
      </w:r>
      <w:r w:rsidR="009C114C" w:rsidRPr="00800F5F">
        <w:rPr>
          <w:rStyle w:val="textrun"/>
          <w:rFonts w:ascii="Times New Roman" w:hAnsi="Times New Roman" w:cs="Times New Roman"/>
        </w:rPr>
        <w:t>Lake Park</w:t>
      </w:r>
      <w:r w:rsidRPr="00800F5F">
        <w:rPr>
          <w:rStyle w:val="textrun"/>
          <w:rFonts w:ascii="Times New Roman" w:hAnsi="Times New Roman" w:cs="Times New Roman"/>
        </w:rPr>
        <w:t>. GA, 1.35ac</w:t>
      </w:r>
    </w:p>
    <w:p w14:paraId="7C2BB9AA" w14:textId="24379B34" w:rsidR="006D7073" w:rsidRPr="00800F5F" w:rsidRDefault="006D7073" w:rsidP="007F0913">
      <w:pPr>
        <w:pStyle w:val="BodyText"/>
        <w:ind w:left="2160" w:right="43" w:hanging="2160"/>
        <w:rPr>
          <w:rFonts w:ascii="Times New Roman" w:eastAsia="Times New Roman" w:hAnsi="Times New Roman" w:cs="Times New Roman"/>
        </w:rPr>
      </w:pPr>
      <w:r w:rsidRPr="00800F5F">
        <w:rPr>
          <w:rFonts w:ascii="Times New Roman" w:eastAsia="Times New Roman" w:hAnsi="Times New Roman" w:cs="Times New Roman"/>
        </w:rPr>
        <w:t xml:space="preserve">Current Zoning:    </w:t>
      </w:r>
      <w:r w:rsidRPr="00800F5F">
        <w:rPr>
          <w:rFonts w:ascii="Times New Roman" w:eastAsia="Times New Roman" w:hAnsi="Times New Roman" w:cs="Times New Roman"/>
        </w:rPr>
        <w:tab/>
      </w:r>
      <w:r w:rsidR="00743E3F" w:rsidRPr="00800F5F">
        <w:rPr>
          <w:rFonts w:ascii="Times New Roman" w:hAnsi="Times New Roman" w:cs="Times New Roman"/>
        </w:rPr>
        <w:t>C-H (Highway Commercial)</w:t>
      </w:r>
    </w:p>
    <w:p w14:paraId="347EA346" w14:textId="5806ABFC" w:rsidR="006D7073" w:rsidRPr="00800F5F" w:rsidRDefault="006D7073" w:rsidP="007F0913">
      <w:pPr>
        <w:pStyle w:val="BodyText"/>
        <w:ind w:left="2160" w:right="43" w:hanging="2160"/>
        <w:rPr>
          <w:rFonts w:ascii="Times New Roman" w:eastAsia="Times New Roman" w:hAnsi="Times New Roman" w:cs="Times New Roman"/>
        </w:rPr>
      </w:pPr>
      <w:r w:rsidRPr="00800F5F">
        <w:rPr>
          <w:rFonts w:ascii="Times New Roman" w:eastAsia="Times New Roman" w:hAnsi="Times New Roman" w:cs="Times New Roman"/>
        </w:rPr>
        <w:t xml:space="preserve">Proposed Zoning:  </w:t>
      </w:r>
      <w:r w:rsidRPr="00800F5F">
        <w:rPr>
          <w:rFonts w:ascii="Times New Roman" w:eastAsia="Times New Roman" w:hAnsi="Times New Roman" w:cs="Times New Roman"/>
        </w:rPr>
        <w:tab/>
      </w:r>
      <w:r w:rsidR="00233604" w:rsidRPr="00800F5F">
        <w:rPr>
          <w:rFonts w:ascii="Times New Roman" w:hAnsi="Times New Roman" w:cs="Times New Roman"/>
        </w:rPr>
        <w:t>R-1</w:t>
      </w:r>
      <w:r w:rsidR="00743E3F" w:rsidRPr="00800F5F">
        <w:rPr>
          <w:rFonts w:ascii="Times New Roman" w:hAnsi="Times New Roman" w:cs="Times New Roman"/>
        </w:rPr>
        <w:t>0</w:t>
      </w:r>
      <w:r w:rsidR="00233604" w:rsidRPr="00800F5F">
        <w:rPr>
          <w:rFonts w:ascii="Times New Roman" w:hAnsi="Times New Roman" w:cs="Times New Roman"/>
        </w:rPr>
        <w:t xml:space="preserve"> (</w:t>
      </w:r>
      <w:r w:rsidR="00743E3F" w:rsidRPr="00800F5F">
        <w:rPr>
          <w:rFonts w:ascii="Times New Roman" w:hAnsi="Times New Roman" w:cs="Times New Roman"/>
        </w:rPr>
        <w:t>Suburban Density</w:t>
      </w:r>
      <w:r w:rsidR="00233604" w:rsidRPr="00800F5F">
        <w:rPr>
          <w:rFonts w:ascii="Times New Roman" w:hAnsi="Times New Roman" w:cs="Times New Roman"/>
        </w:rPr>
        <w:t xml:space="preserve"> Residential)</w:t>
      </w:r>
    </w:p>
    <w:p w14:paraId="3A8F4B44" w14:textId="3DB9C27D" w:rsidR="00A23D5A" w:rsidRPr="00800F5F" w:rsidRDefault="00A23D5A" w:rsidP="006D7073">
      <w:pPr>
        <w:pStyle w:val="BodyText"/>
        <w:ind w:right="43"/>
        <w:jc w:val="both"/>
        <w:rPr>
          <w:rFonts w:ascii="Times New Roman" w:hAnsi="Times New Roman" w:cs="Times New Roman"/>
        </w:rPr>
      </w:pPr>
    </w:p>
    <w:p w14:paraId="4A9864FD" w14:textId="2701515D" w:rsidR="002E259F" w:rsidRPr="00800F5F" w:rsidRDefault="002E259F" w:rsidP="002E259F">
      <w:pPr>
        <w:pStyle w:val="Body1"/>
        <w:jc w:val="both"/>
        <w:rPr>
          <w:rFonts w:ascii="Times New Roman" w:hAnsi="Times New Roman"/>
          <w:szCs w:val="24"/>
        </w:rPr>
      </w:pPr>
      <w:r w:rsidRPr="00800F5F">
        <w:rPr>
          <w:rFonts w:ascii="Times New Roman" w:hAnsi="Times New Roman"/>
          <w:szCs w:val="24"/>
        </w:rPr>
        <w:t xml:space="preserve">Mr. JD Dillard presented the request to rezone the subject properties from C-H (Highway Commercial) to R-10 (Suburban Density Residential). The general motivation in this case is for the applicant to develop homesites. The subject properties possess road frontage on US Hwy 41 S, </w:t>
      </w:r>
      <w:r w:rsidRPr="00800F5F">
        <w:rPr>
          <w:rFonts w:ascii="Times New Roman" w:hAnsi="Times New Roman"/>
          <w:szCs w:val="24"/>
        </w:rPr>
        <w:lastRenderedPageBreak/>
        <w:t xml:space="preserve">a State Highway, Park Drive and Cannon Drive, both local County roads. The property is within the Urban Service Area and Community Activity Center Character Areas, and within groundwater recharge area, but there are no wetlands on the property. </w:t>
      </w:r>
    </w:p>
    <w:p w14:paraId="53671A25" w14:textId="77777777" w:rsidR="002E259F" w:rsidRPr="00800F5F" w:rsidRDefault="002E259F" w:rsidP="002E259F">
      <w:pPr>
        <w:pStyle w:val="Body1"/>
        <w:jc w:val="both"/>
        <w:rPr>
          <w:rFonts w:ascii="Times New Roman" w:hAnsi="Times New Roman"/>
          <w:szCs w:val="24"/>
        </w:rPr>
      </w:pPr>
    </w:p>
    <w:p w14:paraId="3562EE49" w14:textId="77777777" w:rsidR="002E259F" w:rsidRPr="00800F5F" w:rsidRDefault="002E259F" w:rsidP="002E259F">
      <w:pPr>
        <w:pStyle w:val="Body1"/>
        <w:jc w:val="both"/>
        <w:rPr>
          <w:rFonts w:ascii="Times New Roman" w:hAnsi="Times New Roman"/>
          <w:szCs w:val="24"/>
        </w:rPr>
      </w:pPr>
      <w:r w:rsidRPr="00800F5F">
        <w:rPr>
          <w:rFonts w:ascii="Times New Roman" w:hAnsi="Times New Roman"/>
          <w:szCs w:val="24"/>
        </w:rPr>
        <w:t>Neighboring properties to the North and East are currently zoned R-10 as part of the Land-O-Pines Subdivision, and the Lowndes County Fire Rescue Station at Twin Lakes is planned for the property to the South.</w:t>
      </w:r>
    </w:p>
    <w:p w14:paraId="2F5C2F20" w14:textId="77777777" w:rsidR="002E259F" w:rsidRPr="00800F5F" w:rsidRDefault="002E259F" w:rsidP="002E259F">
      <w:pPr>
        <w:pStyle w:val="Body1"/>
        <w:jc w:val="both"/>
        <w:rPr>
          <w:rFonts w:ascii="Times New Roman" w:hAnsi="Times New Roman"/>
          <w:szCs w:val="24"/>
        </w:rPr>
      </w:pPr>
    </w:p>
    <w:p w14:paraId="7E88B8D6" w14:textId="77777777" w:rsidR="002E259F" w:rsidRPr="00800F5F" w:rsidRDefault="002E259F" w:rsidP="002E259F">
      <w:pPr>
        <w:rPr>
          <w:rFonts w:ascii="Times New Roman" w:hAnsi="Times New Roman" w:cs="Times New Roman"/>
          <w:bCs/>
          <w:color w:val="000000"/>
          <w:sz w:val="24"/>
          <w:szCs w:val="24"/>
        </w:rPr>
      </w:pPr>
      <w:r w:rsidRPr="00800F5F">
        <w:rPr>
          <w:rFonts w:ascii="Times New Roman" w:hAnsi="Times New Roman" w:cs="Times New Roman"/>
          <w:sz w:val="24"/>
          <w:szCs w:val="24"/>
          <w:shd w:val="clear" w:color="auto" w:fill="FFFFFF"/>
        </w:rPr>
        <w:t>The TRC analyzed the request, the standards governing the exercise of zoning power set forth in 10.01.05 of the ULDC, and factors most relevant to this application, including the neighboring land uses, lot sizes, and zoning patterns, the availability of County utilities, the potential environmental impacts, and therefore recommends</w:t>
      </w:r>
      <w:r w:rsidRPr="00800F5F">
        <w:rPr>
          <w:rFonts w:ascii="Times New Roman" w:hAnsi="Times New Roman" w:cs="Times New Roman"/>
          <w:bCs/>
          <w:color w:val="000000"/>
          <w:sz w:val="24"/>
          <w:szCs w:val="24"/>
        </w:rPr>
        <w:t xml:space="preserve"> approval of the request for R-10 zoning.</w:t>
      </w:r>
    </w:p>
    <w:p w14:paraId="34D0AD53" w14:textId="4CDC237A" w:rsidR="005503EB" w:rsidRPr="00800F5F" w:rsidRDefault="005503EB" w:rsidP="00A05A6D">
      <w:pPr>
        <w:jc w:val="both"/>
        <w:rPr>
          <w:rFonts w:ascii="Times New Roman" w:hAnsi="Times New Roman" w:cs="Times New Roman"/>
          <w:sz w:val="24"/>
          <w:szCs w:val="24"/>
        </w:rPr>
      </w:pPr>
      <w:bookmarkStart w:id="5" w:name="_Hlk206401653"/>
      <w:bookmarkStart w:id="6" w:name="_Hlk197684163"/>
    </w:p>
    <w:p w14:paraId="19FEB48C" w14:textId="7FE36C7C" w:rsidR="002016D1" w:rsidRPr="00800F5F" w:rsidRDefault="002016D1" w:rsidP="002016D1">
      <w:pPr>
        <w:rPr>
          <w:rFonts w:ascii="Times New Roman" w:hAnsi="Times New Roman" w:cs="Times New Roman"/>
          <w:sz w:val="24"/>
          <w:szCs w:val="24"/>
        </w:rPr>
      </w:pPr>
      <w:bookmarkStart w:id="7" w:name="_Hlk214282989"/>
      <w:r w:rsidRPr="00800F5F">
        <w:rPr>
          <w:rFonts w:ascii="Times New Roman" w:hAnsi="Times New Roman" w:cs="Times New Roman"/>
          <w:sz w:val="24"/>
          <w:szCs w:val="24"/>
        </w:rPr>
        <w:t xml:space="preserve">There being no questions for staff, Chairman Miller opened the </w:t>
      </w:r>
      <w:r w:rsidR="009F69AE" w:rsidRPr="00800F5F">
        <w:rPr>
          <w:rFonts w:ascii="Times New Roman" w:hAnsi="Times New Roman" w:cs="Times New Roman"/>
          <w:sz w:val="24"/>
          <w:szCs w:val="24"/>
        </w:rPr>
        <w:t>p</w:t>
      </w:r>
      <w:r w:rsidRPr="00800F5F">
        <w:rPr>
          <w:rFonts w:ascii="Times New Roman" w:hAnsi="Times New Roman" w:cs="Times New Roman"/>
          <w:sz w:val="24"/>
          <w:szCs w:val="24"/>
        </w:rPr>
        <w:t xml:space="preserve">ublic </w:t>
      </w:r>
      <w:r w:rsidR="009F69AE" w:rsidRPr="00800F5F">
        <w:rPr>
          <w:rFonts w:ascii="Times New Roman" w:hAnsi="Times New Roman" w:cs="Times New Roman"/>
          <w:sz w:val="24"/>
          <w:szCs w:val="24"/>
        </w:rPr>
        <w:t>h</w:t>
      </w:r>
      <w:r w:rsidRPr="00800F5F">
        <w:rPr>
          <w:rFonts w:ascii="Times New Roman" w:hAnsi="Times New Roman" w:cs="Times New Roman"/>
          <w:sz w:val="24"/>
          <w:szCs w:val="24"/>
        </w:rPr>
        <w:t>earing portion of the case.</w:t>
      </w:r>
    </w:p>
    <w:p w14:paraId="64BE83DF" w14:textId="77777777" w:rsidR="00D8234F" w:rsidRPr="00800F5F" w:rsidRDefault="00D8234F" w:rsidP="00D8234F">
      <w:pPr>
        <w:pStyle w:val="NormalWeb"/>
        <w:spacing w:before="0" w:beforeAutospacing="0" w:after="0" w:afterAutospacing="0"/>
        <w:ind w:left="720" w:hanging="720"/>
        <w:rPr>
          <w:rStyle w:val="Strong"/>
          <w:rFonts w:eastAsia="Arial"/>
          <w:b w:val="0"/>
        </w:rPr>
      </w:pPr>
    </w:p>
    <w:p w14:paraId="7797B8B4" w14:textId="0B80BC25" w:rsidR="00D8234F" w:rsidRPr="00800F5F" w:rsidRDefault="00D8234F" w:rsidP="00D8234F">
      <w:pPr>
        <w:pStyle w:val="NormalWeb"/>
        <w:spacing w:before="0" w:beforeAutospacing="0" w:after="0" w:afterAutospacing="0"/>
        <w:ind w:left="720" w:hanging="720"/>
        <w:rPr>
          <w:b/>
        </w:rPr>
      </w:pPr>
      <w:r w:rsidRPr="00800F5F">
        <w:rPr>
          <w:rStyle w:val="Strong"/>
          <w:rFonts w:eastAsia="Arial"/>
          <w:b w:val="0"/>
        </w:rPr>
        <w:t>Speaking in favor of the request:</w:t>
      </w:r>
    </w:p>
    <w:p w14:paraId="33132119" w14:textId="60CAED8A" w:rsidR="00D8234F" w:rsidRPr="00800F5F" w:rsidRDefault="00800F5F" w:rsidP="00D8234F">
      <w:pPr>
        <w:pStyle w:val="NormalWeb"/>
        <w:spacing w:before="0" w:beforeAutospacing="0" w:after="0" w:afterAutospacing="0"/>
        <w:jc w:val="both"/>
      </w:pPr>
      <w:r>
        <w:tab/>
      </w:r>
      <w:r w:rsidR="00D8234F" w:rsidRPr="00800F5F">
        <w:t xml:space="preserve">• Bill </w:t>
      </w:r>
      <w:proofErr w:type="spellStart"/>
      <w:r w:rsidR="00D8234F" w:rsidRPr="00800F5F">
        <w:t>Nijem</w:t>
      </w:r>
      <w:proofErr w:type="spellEnd"/>
      <w:r w:rsidR="00D8234F" w:rsidRPr="00800F5F">
        <w:t>– 1007 N. Patterson St.</w:t>
      </w:r>
    </w:p>
    <w:p w14:paraId="5F8270D7" w14:textId="2A2FC7F1" w:rsidR="00D8234F" w:rsidRPr="00800F5F" w:rsidRDefault="00D8234F" w:rsidP="00D8234F">
      <w:pPr>
        <w:pStyle w:val="NormalWeb"/>
        <w:spacing w:before="0" w:beforeAutospacing="0" w:after="0" w:afterAutospacing="0"/>
        <w:jc w:val="both"/>
      </w:pPr>
    </w:p>
    <w:p w14:paraId="0616283E" w14:textId="7EE2920A" w:rsidR="00D8234F" w:rsidRPr="00800F5F" w:rsidRDefault="00D8234F" w:rsidP="00D8234F">
      <w:pPr>
        <w:pStyle w:val="NormalWeb"/>
        <w:spacing w:before="0" w:beforeAutospacing="0" w:after="0" w:afterAutospacing="0"/>
        <w:jc w:val="both"/>
      </w:pPr>
      <w:r w:rsidRPr="00800F5F">
        <w:t xml:space="preserve">Mr. </w:t>
      </w:r>
      <w:proofErr w:type="spellStart"/>
      <w:r w:rsidRPr="00800F5F">
        <w:t>Nijem</w:t>
      </w:r>
      <w:proofErr w:type="spellEnd"/>
      <w:r w:rsidRPr="00800F5F">
        <w:t xml:space="preserve"> expressed that there would be a shared access road located off of Cannon Drive. He also explained to staff there he was present to answer any questions. </w:t>
      </w:r>
    </w:p>
    <w:p w14:paraId="236BC87E" w14:textId="78F73C46" w:rsidR="00D8234F" w:rsidRPr="00800F5F" w:rsidRDefault="00D8234F" w:rsidP="00D8234F">
      <w:pPr>
        <w:pStyle w:val="NormalWeb"/>
        <w:spacing w:before="0" w:beforeAutospacing="0" w:after="0" w:afterAutospacing="0"/>
        <w:jc w:val="both"/>
      </w:pPr>
    </w:p>
    <w:p w14:paraId="3FD0339A" w14:textId="47CC0592" w:rsidR="00D8234F" w:rsidRPr="00800F5F" w:rsidRDefault="00D8234F" w:rsidP="00D8234F">
      <w:pPr>
        <w:pStyle w:val="NormalWeb"/>
        <w:spacing w:before="0" w:beforeAutospacing="0" w:after="0" w:afterAutospacing="0"/>
        <w:jc w:val="both"/>
      </w:pPr>
      <w:r w:rsidRPr="00800F5F">
        <w:t xml:space="preserve">Commissioner Rountree inquired if the houses would face in or towards 41. Mr. </w:t>
      </w:r>
      <w:proofErr w:type="spellStart"/>
      <w:r w:rsidRPr="00800F5F">
        <w:t>Nijem</w:t>
      </w:r>
      <w:proofErr w:type="spellEnd"/>
      <w:r w:rsidRPr="00800F5F">
        <w:t xml:space="preserve"> answered that they would face in</w:t>
      </w:r>
      <w:r w:rsidR="00730767" w:rsidRPr="00800F5F">
        <w:t xml:space="preserve"> and it would be the existing</w:t>
      </w:r>
      <w:r w:rsidRPr="00800F5F">
        <w:t xml:space="preserve">. </w:t>
      </w:r>
    </w:p>
    <w:p w14:paraId="24FE5265" w14:textId="4BABB4EC" w:rsidR="00730767" w:rsidRPr="00800F5F" w:rsidRDefault="00730767" w:rsidP="00D8234F">
      <w:pPr>
        <w:pStyle w:val="NormalWeb"/>
        <w:spacing w:before="0" w:beforeAutospacing="0" w:after="0" w:afterAutospacing="0"/>
        <w:jc w:val="both"/>
      </w:pPr>
    </w:p>
    <w:p w14:paraId="52C5C82F" w14:textId="534F9642" w:rsidR="00D8234F" w:rsidRPr="00800F5F" w:rsidRDefault="00730767" w:rsidP="00730767">
      <w:pPr>
        <w:pStyle w:val="NormalWeb"/>
        <w:spacing w:before="0" w:beforeAutospacing="0" w:after="0" w:afterAutospacing="0"/>
        <w:jc w:val="both"/>
      </w:pPr>
      <w:r w:rsidRPr="00800F5F">
        <w:t xml:space="preserve">No further questions for Mr. </w:t>
      </w:r>
      <w:proofErr w:type="spellStart"/>
      <w:r w:rsidRPr="00800F5F">
        <w:t>Nijem</w:t>
      </w:r>
      <w:proofErr w:type="spellEnd"/>
      <w:r w:rsidRPr="00800F5F">
        <w:t>.</w:t>
      </w:r>
    </w:p>
    <w:bookmarkEnd w:id="5"/>
    <w:bookmarkEnd w:id="7"/>
    <w:p w14:paraId="5E6D54FF" w14:textId="77777777" w:rsidR="00A05A6D" w:rsidRPr="00800F5F" w:rsidRDefault="00A05A6D" w:rsidP="00AC6FBB">
      <w:pPr>
        <w:pStyle w:val="BodyText"/>
        <w:ind w:right="43"/>
        <w:jc w:val="both"/>
        <w:rPr>
          <w:rFonts w:ascii="Times New Roman" w:hAnsi="Times New Roman" w:cs="Times New Roman"/>
        </w:rPr>
      </w:pPr>
    </w:p>
    <w:p w14:paraId="3F21F095" w14:textId="12CF060D" w:rsidR="00AC6FBB" w:rsidRPr="00800F5F" w:rsidRDefault="00B91979" w:rsidP="00AC6FBB">
      <w:pPr>
        <w:pStyle w:val="BodyText"/>
        <w:ind w:right="43"/>
        <w:jc w:val="both"/>
        <w:rPr>
          <w:rFonts w:ascii="Times New Roman" w:hAnsi="Times New Roman" w:cs="Times New Roman"/>
        </w:rPr>
      </w:pPr>
      <w:r w:rsidRPr="00800F5F">
        <w:rPr>
          <w:rFonts w:ascii="Times New Roman" w:hAnsi="Times New Roman" w:cs="Times New Roman"/>
        </w:rPr>
        <w:t>No one s</w:t>
      </w:r>
      <w:r w:rsidR="00AC6FBB" w:rsidRPr="00800F5F">
        <w:rPr>
          <w:rFonts w:ascii="Times New Roman" w:hAnsi="Times New Roman" w:cs="Times New Roman"/>
        </w:rPr>
        <w:t>p</w:t>
      </w:r>
      <w:r w:rsidRPr="00800F5F">
        <w:rPr>
          <w:rFonts w:ascii="Times New Roman" w:hAnsi="Times New Roman" w:cs="Times New Roman"/>
        </w:rPr>
        <w:t>oke</w:t>
      </w:r>
      <w:r w:rsidR="00AC6FBB" w:rsidRPr="00800F5F">
        <w:rPr>
          <w:rFonts w:ascii="Times New Roman" w:hAnsi="Times New Roman" w:cs="Times New Roman"/>
        </w:rPr>
        <w:t xml:space="preserve"> in </w:t>
      </w:r>
      <w:r w:rsidR="00F828D4" w:rsidRPr="00800F5F">
        <w:rPr>
          <w:rFonts w:ascii="Times New Roman" w:hAnsi="Times New Roman" w:cs="Times New Roman"/>
        </w:rPr>
        <w:t xml:space="preserve">favor or </w:t>
      </w:r>
      <w:r w:rsidR="00AC6FBB" w:rsidRPr="00800F5F">
        <w:rPr>
          <w:rFonts w:ascii="Times New Roman" w:hAnsi="Times New Roman" w:cs="Times New Roman"/>
        </w:rPr>
        <w:t>opposition to the request</w:t>
      </w:r>
      <w:r w:rsidRPr="00800F5F">
        <w:rPr>
          <w:rFonts w:ascii="Times New Roman" w:hAnsi="Times New Roman" w:cs="Times New Roman"/>
        </w:rPr>
        <w:t>.</w:t>
      </w:r>
    </w:p>
    <w:p w14:paraId="1157A4F4" w14:textId="77777777" w:rsidR="0030513C" w:rsidRPr="00800F5F" w:rsidRDefault="0030513C" w:rsidP="00FB2E8A">
      <w:pPr>
        <w:pStyle w:val="BodyText"/>
        <w:ind w:right="43"/>
        <w:jc w:val="both"/>
        <w:rPr>
          <w:rFonts w:ascii="Times New Roman" w:hAnsi="Times New Roman" w:cs="Times New Roman"/>
        </w:rPr>
      </w:pPr>
    </w:p>
    <w:p w14:paraId="40B8E7C4" w14:textId="39B9D504" w:rsidR="008B073E" w:rsidRPr="00800F5F" w:rsidRDefault="008B073E" w:rsidP="00FB2E8A">
      <w:pPr>
        <w:pStyle w:val="BodyText"/>
        <w:ind w:right="43"/>
        <w:jc w:val="both"/>
        <w:rPr>
          <w:rFonts w:ascii="Times New Roman" w:hAnsi="Times New Roman" w:cs="Times New Roman"/>
        </w:rPr>
      </w:pPr>
      <w:r w:rsidRPr="00800F5F">
        <w:rPr>
          <w:rFonts w:ascii="Times New Roman" w:hAnsi="Times New Roman" w:cs="Times New Roman"/>
        </w:rPr>
        <w:t xml:space="preserve">There being no further discussion, Chairman Miller called for a motion. Motion by Commissioner </w:t>
      </w:r>
      <w:r w:rsidR="00730767" w:rsidRPr="00800F5F">
        <w:rPr>
          <w:rFonts w:ascii="Times New Roman" w:hAnsi="Times New Roman" w:cs="Times New Roman"/>
        </w:rPr>
        <w:t>Graham</w:t>
      </w:r>
      <w:r w:rsidRPr="00800F5F">
        <w:rPr>
          <w:rFonts w:ascii="Times New Roman" w:hAnsi="Times New Roman" w:cs="Times New Roman"/>
        </w:rPr>
        <w:t xml:space="preserve"> to recommend </w:t>
      </w:r>
      <w:r w:rsidR="00DD4AE4" w:rsidRPr="00800F5F">
        <w:rPr>
          <w:rFonts w:ascii="Times New Roman" w:hAnsi="Times New Roman" w:cs="Times New Roman"/>
        </w:rPr>
        <w:t>approva</w:t>
      </w:r>
      <w:r w:rsidR="00B91979" w:rsidRPr="00800F5F">
        <w:rPr>
          <w:rFonts w:ascii="Times New Roman" w:hAnsi="Times New Roman" w:cs="Times New Roman"/>
        </w:rPr>
        <w:t>l</w:t>
      </w:r>
      <w:r w:rsidRPr="00800F5F">
        <w:rPr>
          <w:rFonts w:ascii="Times New Roman" w:hAnsi="Times New Roman" w:cs="Times New Roman"/>
        </w:rPr>
        <w:t>.</w:t>
      </w:r>
      <w:r w:rsidR="00B91979" w:rsidRPr="00800F5F">
        <w:rPr>
          <w:rFonts w:ascii="Times New Roman" w:hAnsi="Times New Roman" w:cs="Times New Roman"/>
        </w:rPr>
        <w:t xml:space="preserve"> </w:t>
      </w:r>
      <w:r w:rsidRPr="00800F5F">
        <w:rPr>
          <w:rFonts w:ascii="Times New Roman" w:hAnsi="Times New Roman" w:cs="Times New Roman"/>
        </w:rPr>
        <w:t xml:space="preserve">Commissioner </w:t>
      </w:r>
      <w:r w:rsidR="00730767" w:rsidRPr="00800F5F">
        <w:rPr>
          <w:rFonts w:ascii="Times New Roman" w:hAnsi="Times New Roman" w:cs="Times New Roman"/>
        </w:rPr>
        <w:t>Rountree</w:t>
      </w:r>
      <w:r w:rsidRPr="00800F5F">
        <w:rPr>
          <w:rFonts w:ascii="Times New Roman" w:hAnsi="Times New Roman" w:cs="Times New Roman"/>
        </w:rPr>
        <w:t xml:space="preserve"> second.</w:t>
      </w:r>
      <w:r w:rsidR="00F828D4" w:rsidRPr="00800F5F">
        <w:rPr>
          <w:rFonts w:ascii="Times New Roman" w:hAnsi="Times New Roman" w:cs="Times New Roman"/>
        </w:rPr>
        <w:t xml:space="preserve"> </w:t>
      </w:r>
      <w:r w:rsidR="00730767" w:rsidRPr="00800F5F">
        <w:rPr>
          <w:rFonts w:ascii="Times New Roman" w:hAnsi="Times New Roman" w:cs="Times New Roman"/>
        </w:rPr>
        <w:t>Six</w:t>
      </w:r>
      <w:r w:rsidR="005C2B5A" w:rsidRPr="00800F5F">
        <w:rPr>
          <w:rFonts w:ascii="Times New Roman" w:hAnsi="Times New Roman" w:cs="Times New Roman"/>
        </w:rPr>
        <w:t xml:space="preserve"> voted in favor, </w:t>
      </w:r>
      <w:r w:rsidR="00B91979" w:rsidRPr="00800F5F">
        <w:rPr>
          <w:rFonts w:ascii="Times New Roman" w:hAnsi="Times New Roman" w:cs="Times New Roman"/>
        </w:rPr>
        <w:t xml:space="preserve">none </w:t>
      </w:r>
      <w:r w:rsidR="005C2B5A" w:rsidRPr="00800F5F">
        <w:rPr>
          <w:rFonts w:ascii="Times New Roman" w:hAnsi="Times New Roman" w:cs="Times New Roman"/>
        </w:rPr>
        <w:t>opposed (</w:t>
      </w:r>
      <w:r w:rsidR="00EA6F3D" w:rsidRPr="00800F5F">
        <w:rPr>
          <w:rFonts w:ascii="Times New Roman" w:hAnsi="Times New Roman" w:cs="Times New Roman"/>
        </w:rPr>
        <w:t>6</w:t>
      </w:r>
      <w:r w:rsidR="00F46E77" w:rsidRPr="00800F5F">
        <w:rPr>
          <w:rFonts w:ascii="Times New Roman" w:hAnsi="Times New Roman" w:cs="Times New Roman"/>
        </w:rPr>
        <w:t>-</w:t>
      </w:r>
      <w:r w:rsidR="00B91979" w:rsidRPr="00800F5F">
        <w:rPr>
          <w:rFonts w:ascii="Times New Roman" w:hAnsi="Times New Roman" w:cs="Times New Roman"/>
        </w:rPr>
        <w:t>0</w:t>
      </w:r>
      <w:r w:rsidR="00730767" w:rsidRPr="00800F5F">
        <w:rPr>
          <w:rFonts w:ascii="Times New Roman" w:hAnsi="Times New Roman" w:cs="Times New Roman"/>
        </w:rPr>
        <w:t>-1</w:t>
      </w:r>
      <w:r w:rsidR="005C2B5A" w:rsidRPr="00800F5F">
        <w:rPr>
          <w:rFonts w:ascii="Times New Roman" w:hAnsi="Times New Roman" w:cs="Times New Roman"/>
        </w:rPr>
        <w:t>)</w:t>
      </w:r>
      <w:r w:rsidR="00730767" w:rsidRPr="00800F5F">
        <w:rPr>
          <w:rFonts w:ascii="Times New Roman" w:hAnsi="Times New Roman" w:cs="Times New Roman"/>
        </w:rPr>
        <w:t>. Commissioner Touchton recused himself for this item</w:t>
      </w:r>
      <w:r w:rsidR="00B91979" w:rsidRPr="00800F5F">
        <w:rPr>
          <w:rFonts w:ascii="Times New Roman" w:hAnsi="Times New Roman" w:cs="Times New Roman"/>
        </w:rPr>
        <w:t>.</w:t>
      </w:r>
      <w:r w:rsidR="005C2B5A" w:rsidRPr="00800F5F">
        <w:rPr>
          <w:rFonts w:ascii="Times New Roman" w:hAnsi="Times New Roman" w:cs="Times New Roman"/>
        </w:rPr>
        <w:t xml:space="preserve"> Motion carried.</w:t>
      </w:r>
    </w:p>
    <w:p w14:paraId="1810B809" w14:textId="77777777" w:rsidR="00B9278F" w:rsidRPr="00800F5F" w:rsidRDefault="00B9278F" w:rsidP="009978E6">
      <w:pPr>
        <w:pStyle w:val="BodyText"/>
        <w:ind w:right="43"/>
        <w:jc w:val="both"/>
        <w:rPr>
          <w:rFonts w:ascii="Times New Roman" w:hAnsi="Times New Roman" w:cs="Times New Roman"/>
          <w:b/>
          <w:u w:val="single"/>
        </w:rPr>
      </w:pPr>
    </w:p>
    <w:p w14:paraId="61EFE10C" w14:textId="77777777" w:rsidR="00C708FB" w:rsidRPr="00800F5F" w:rsidRDefault="00FB2E8A" w:rsidP="00C708FB">
      <w:pPr>
        <w:pStyle w:val="BodyText"/>
        <w:ind w:right="43"/>
        <w:jc w:val="both"/>
        <w:rPr>
          <w:rFonts w:ascii="Times New Roman" w:hAnsi="Times New Roman" w:cs="Times New Roman"/>
          <w:b/>
          <w:u w:val="single"/>
        </w:rPr>
      </w:pPr>
      <w:r w:rsidRPr="00800F5F">
        <w:rPr>
          <w:rFonts w:ascii="Times New Roman" w:hAnsi="Times New Roman" w:cs="Times New Roman"/>
          <w:b/>
          <w:u w:val="single"/>
        </w:rPr>
        <w:t>Agenda Item #</w:t>
      </w:r>
      <w:r w:rsidR="007950D6" w:rsidRPr="00800F5F">
        <w:rPr>
          <w:rFonts w:ascii="Times New Roman" w:hAnsi="Times New Roman" w:cs="Times New Roman"/>
          <w:b/>
          <w:u w:val="single"/>
        </w:rPr>
        <w:t>4</w:t>
      </w:r>
      <w:bookmarkStart w:id="8" w:name="_Hlk142908437"/>
      <w:bookmarkEnd w:id="6"/>
    </w:p>
    <w:p w14:paraId="573F967D" w14:textId="7347DDB8" w:rsidR="00C708FB" w:rsidRPr="00800F5F" w:rsidRDefault="00743E3F" w:rsidP="00C708FB">
      <w:pPr>
        <w:pStyle w:val="BodyText"/>
        <w:ind w:right="43"/>
        <w:jc w:val="both"/>
        <w:rPr>
          <w:rFonts w:ascii="Times New Roman" w:hAnsi="Times New Roman" w:cs="Times New Roman"/>
          <w:b/>
          <w:u w:val="single"/>
        </w:rPr>
      </w:pPr>
      <w:r w:rsidRPr="00800F5F">
        <w:rPr>
          <w:rFonts w:ascii="Times New Roman" w:hAnsi="Times New Roman" w:cs="Times New Roman"/>
          <w:bCs/>
        </w:rPr>
        <w:t>TWR-2026-01</w:t>
      </w:r>
      <w:r w:rsidR="009978E6" w:rsidRPr="00800F5F">
        <w:rPr>
          <w:rFonts w:ascii="Times New Roman" w:hAnsi="Times New Roman" w:cs="Times New Roman"/>
          <w:bCs/>
        </w:rPr>
        <w:tab/>
      </w:r>
      <w:bookmarkEnd w:id="8"/>
      <w:r w:rsidR="00B9278F" w:rsidRPr="00800F5F">
        <w:rPr>
          <w:rFonts w:ascii="Times New Roman" w:hAnsi="Times New Roman" w:cs="Times New Roman"/>
          <w:bCs/>
        </w:rPr>
        <w:tab/>
      </w:r>
      <w:bookmarkStart w:id="9" w:name="_Hlk206403228"/>
      <w:bookmarkStart w:id="10" w:name="_Hlk201575338"/>
      <w:bookmarkStart w:id="11" w:name="_Hlk197684843"/>
      <w:r w:rsidRPr="00800F5F">
        <w:rPr>
          <w:rFonts w:ascii="Times New Roman" w:hAnsi="Times New Roman" w:cs="Times New Roman"/>
          <w:bCs/>
        </w:rPr>
        <w:t xml:space="preserve">Salem Church Communication Facility, Old Valdosta Rd. N., Hahira, GA, </w:t>
      </w:r>
      <w:r w:rsidRPr="00800F5F">
        <w:rPr>
          <w:rFonts w:ascii="Times New Roman" w:hAnsi="Times New Roman" w:cs="Times New Roman"/>
          <w:bCs/>
        </w:rPr>
        <w:tab/>
      </w:r>
      <w:r w:rsidRPr="00800F5F">
        <w:rPr>
          <w:rFonts w:ascii="Times New Roman" w:hAnsi="Times New Roman" w:cs="Times New Roman"/>
          <w:bCs/>
        </w:rPr>
        <w:tab/>
      </w:r>
      <w:r w:rsidRPr="00800F5F">
        <w:rPr>
          <w:rFonts w:ascii="Times New Roman" w:hAnsi="Times New Roman" w:cs="Times New Roman"/>
          <w:bCs/>
        </w:rPr>
        <w:tab/>
        <w:t>25ac, Parcel 0008-010</w:t>
      </w:r>
    </w:p>
    <w:p w14:paraId="3D7D2A41" w14:textId="6345F94C" w:rsidR="00C708FB" w:rsidRPr="00800F5F" w:rsidRDefault="00C708FB" w:rsidP="00C708FB">
      <w:pPr>
        <w:pStyle w:val="BodyText"/>
        <w:ind w:right="43"/>
        <w:rPr>
          <w:rFonts w:ascii="Times New Roman" w:hAnsi="Times New Roman" w:cs="Times New Roman"/>
          <w:bCs/>
        </w:rPr>
      </w:pPr>
      <w:r w:rsidRPr="00800F5F">
        <w:rPr>
          <w:rFonts w:ascii="Times New Roman" w:hAnsi="Times New Roman" w:cs="Times New Roman"/>
          <w:bCs/>
        </w:rPr>
        <w:t xml:space="preserve">Current Zoning:    </w:t>
      </w:r>
      <w:r w:rsidRPr="00800F5F">
        <w:rPr>
          <w:rFonts w:ascii="Times New Roman" w:hAnsi="Times New Roman" w:cs="Times New Roman"/>
          <w:bCs/>
        </w:rPr>
        <w:tab/>
      </w:r>
      <w:r w:rsidR="00743E3F" w:rsidRPr="00800F5F">
        <w:rPr>
          <w:rFonts w:ascii="Times New Roman" w:hAnsi="Times New Roman" w:cs="Times New Roman"/>
        </w:rPr>
        <w:t xml:space="preserve">E-A </w:t>
      </w:r>
      <w:r w:rsidR="001F6880" w:rsidRPr="00800F5F">
        <w:rPr>
          <w:rFonts w:ascii="Times New Roman" w:hAnsi="Times New Roman" w:cs="Times New Roman"/>
        </w:rPr>
        <w:t>(</w:t>
      </w:r>
      <w:r w:rsidR="00743E3F" w:rsidRPr="00800F5F">
        <w:rPr>
          <w:rFonts w:ascii="Times New Roman" w:hAnsi="Times New Roman" w:cs="Times New Roman"/>
        </w:rPr>
        <w:t>Estate Agricultural)</w:t>
      </w:r>
    </w:p>
    <w:p w14:paraId="6E466E95" w14:textId="2D775D35" w:rsidR="005C2B5A" w:rsidRPr="00800F5F" w:rsidRDefault="005C2B5A" w:rsidP="00C708FB">
      <w:pPr>
        <w:pStyle w:val="BodyText"/>
        <w:ind w:right="43"/>
        <w:jc w:val="both"/>
        <w:rPr>
          <w:rFonts w:ascii="Times New Roman" w:eastAsia="Arial Unicode MS" w:hAnsi="Times New Roman" w:cs="Times New Roman"/>
        </w:rPr>
      </w:pPr>
    </w:p>
    <w:p w14:paraId="2729FAC4" w14:textId="039A283B" w:rsidR="00A730AE" w:rsidRPr="00800F5F" w:rsidRDefault="002E259F" w:rsidP="00A905DD">
      <w:pPr>
        <w:pStyle w:val="Style1"/>
        <w:tabs>
          <w:tab w:val="left" w:pos="3060"/>
          <w:tab w:val="right" w:pos="9900"/>
        </w:tabs>
        <w:jc w:val="both"/>
        <w:rPr>
          <w:rFonts w:ascii="Times New Roman" w:eastAsia="Arial Unicode MS" w:hAnsi="Times New Roman"/>
          <w:color w:val="000000"/>
          <w:szCs w:val="24"/>
        </w:rPr>
      </w:pPr>
      <w:bookmarkStart w:id="12" w:name="_Hlk227227143"/>
      <w:bookmarkStart w:id="13" w:name="_Hlk206402686"/>
      <w:bookmarkEnd w:id="9"/>
      <w:r w:rsidRPr="00800F5F">
        <w:rPr>
          <w:rFonts w:ascii="Times New Roman" w:hAnsi="Times New Roman"/>
          <w:szCs w:val="24"/>
        </w:rPr>
        <w:t xml:space="preserve">Mr. Dillard </w:t>
      </w:r>
      <w:bookmarkEnd w:id="10"/>
      <w:bookmarkEnd w:id="11"/>
      <w:bookmarkEnd w:id="12"/>
      <w:bookmarkEnd w:id="13"/>
      <w:r w:rsidR="00730767" w:rsidRPr="00800F5F">
        <w:rPr>
          <w:rFonts w:ascii="Times New Roman" w:hAnsi="Times New Roman"/>
          <w:szCs w:val="24"/>
        </w:rPr>
        <w:t>stated</w:t>
      </w:r>
      <w:r w:rsidR="00A905DD" w:rsidRPr="00800F5F">
        <w:rPr>
          <w:rFonts w:ascii="Times New Roman" w:hAnsi="Times New Roman"/>
          <w:szCs w:val="24"/>
        </w:rPr>
        <w:t xml:space="preserve"> that the case </w:t>
      </w:r>
      <w:r w:rsidR="00730767" w:rsidRPr="00800F5F">
        <w:rPr>
          <w:rFonts w:ascii="Times New Roman" w:hAnsi="Times New Roman"/>
          <w:szCs w:val="24"/>
        </w:rPr>
        <w:t>had been</w:t>
      </w:r>
      <w:r w:rsidR="00A905DD" w:rsidRPr="00800F5F">
        <w:rPr>
          <w:rFonts w:ascii="Times New Roman" w:hAnsi="Times New Roman"/>
          <w:szCs w:val="24"/>
        </w:rPr>
        <w:t xml:space="preserve"> withdrawn. </w:t>
      </w:r>
    </w:p>
    <w:p w14:paraId="16B80F05" w14:textId="77777777" w:rsidR="00971468" w:rsidRPr="00800F5F" w:rsidRDefault="00971468" w:rsidP="00AE4B71">
      <w:pPr>
        <w:pStyle w:val="BodyText"/>
        <w:ind w:right="43"/>
        <w:jc w:val="both"/>
        <w:rPr>
          <w:rFonts w:ascii="Times New Roman" w:hAnsi="Times New Roman" w:cs="Times New Roman"/>
          <w:b/>
          <w:u w:val="single"/>
        </w:rPr>
      </w:pPr>
    </w:p>
    <w:p w14:paraId="542C77F4" w14:textId="77777777" w:rsidR="003823CC" w:rsidRPr="00800F5F" w:rsidRDefault="008F085F" w:rsidP="00AE4B71">
      <w:pPr>
        <w:pStyle w:val="BodyText"/>
        <w:jc w:val="both"/>
        <w:rPr>
          <w:rFonts w:ascii="Times New Roman" w:hAnsi="Times New Roman" w:cs="Times New Roman"/>
          <w:b/>
          <w:u w:val="single"/>
        </w:rPr>
      </w:pPr>
      <w:r w:rsidRPr="00800F5F">
        <w:rPr>
          <w:rFonts w:ascii="Times New Roman" w:hAnsi="Times New Roman" w:cs="Times New Roman"/>
          <w:b/>
          <w:u w:val="single"/>
        </w:rPr>
        <w:t>Agenda Item #5</w:t>
      </w:r>
    </w:p>
    <w:p w14:paraId="6992EFB0" w14:textId="793ABA59" w:rsidR="001F6880" w:rsidRPr="00800F5F" w:rsidRDefault="00743E3F" w:rsidP="001F6880">
      <w:pPr>
        <w:pStyle w:val="BodyText"/>
        <w:jc w:val="both"/>
        <w:rPr>
          <w:rFonts w:ascii="Times New Roman" w:hAnsi="Times New Roman" w:cs="Times New Roman"/>
        </w:rPr>
      </w:pPr>
      <w:r w:rsidRPr="00800F5F">
        <w:rPr>
          <w:rFonts w:ascii="Times New Roman" w:hAnsi="Times New Roman" w:cs="Times New Roman"/>
        </w:rPr>
        <w:t>CU-2026-03</w:t>
      </w:r>
      <w:r w:rsidRPr="00800F5F">
        <w:rPr>
          <w:rFonts w:ascii="Times New Roman" w:hAnsi="Times New Roman" w:cs="Times New Roman"/>
        </w:rPr>
        <w:tab/>
      </w:r>
      <w:r w:rsidR="008F085F" w:rsidRPr="00800F5F">
        <w:rPr>
          <w:rFonts w:ascii="Times New Roman" w:hAnsi="Times New Roman" w:cs="Times New Roman"/>
        </w:rPr>
        <w:t xml:space="preserve">   </w:t>
      </w:r>
      <w:r w:rsidR="008F085F" w:rsidRPr="00800F5F">
        <w:rPr>
          <w:rFonts w:ascii="Times New Roman" w:hAnsi="Times New Roman" w:cs="Times New Roman"/>
        </w:rPr>
        <w:tab/>
      </w:r>
      <w:r w:rsidR="0050785F" w:rsidRPr="00800F5F">
        <w:rPr>
          <w:rFonts w:ascii="Times New Roman" w:hAnsi="Times New Roman" w:cs="Times New Roman"/>
          <w:bCs/>
        </w:rPr>
        <w:t xml:space="preserve">410 North Barack Obama Boulevard, Valdosta, GA, Tax Parcel 0118B 069 </w:t>
      </w:r>
    </w:p>
    <w:p w14:paraId="01BFEC99" w14:textId="5BB81726" w:rsidR="003823CC" w:rsidRPr="00800F5F" w:rsidRDefault="003823CC" w:rsidP="001F6880">
      <w:pPr>
        <w:pStyle w:val="BodyText"/>
        <w:jc w:val="both"/>
        <w:rPr>
          <w:rFonts w:ascii="Times New Roman" w:hAnsi="Times New Roman" w:cs="Times New Roman"/>
        </w:rPr>
      </w:pPr>
      <w:r w:rsidRPr="00800F5F">
        <w:rPr>
          <w:rFonts w:ascii="Times New Roman" w:hAnsi="Times New Roman" w:cs="Times New Roman"/>
        </w:rPr>
        <w:t>Current Zoning:</w:t>
      </w:r>
      <w:r w:rsidRPr="00800F5F">
        <w:rPr>
          <w:rFonts w:ascii="Times New Roman" w:hAnsi="Times New Roman" w:cs="Times New Roman"/>
        </w:rPr>
        <w:tab/>
      </w:r>
      <w:r w:rsidR="001F6880" w:rsidRPr="00800F5F">
        <w:rPr>
          <w:rFonts w:ascii="Times New Roman" w:hAnsi="Times New Roman" w:cs="Times New Roman"/>
        </w:rPr>
        <w:t>R-</w:t>
      </w:r>
      <w:r w:rsidR="0050785F" w:rsidRPr="00800F5F">
        <w:rPr>
          <w:rFonts w:ascii="Times New Roman" w:hAnsi="Times New Roman" w:cs="Times New Roman"/>
        </w:rPr>
        <w:t>6</w:t>
      </w:r>
      <w:r w:rsidR="001F6880" w:rsidRPr="00800F5F">
        <w:rPr>
          <w:rFonts w:ascii="Times New Roman" w:hAnsi="Times New Roman" w:cs="Times New Roman"/>
        </w:rPr>
        <w:t xml:space="preserve"> (</w:t>
      </w:r>
      <w:r w:rsidR="0050785F" w:rsidRPr="00800F5F">
        <w:rPr>
          <w:rFonts w:ascii="Times New Roman" w:hAnsi="Times New Roman" w:cs="Times New Roman"/>
        </w:rPr>
        <w:t>Single Family Residential</w:t>
      </w:r>
      <w:r w:rsidR="001F6880" w:rsidRPr="00800F5F">
        <w:rPr>
          <w:rFonts w:ascii="Times New Roman" w:hAnsi="Times New Roman" w:cs="Times New Roman"/>
        </w:rPr>
        <w:t>)</w:t>
      </w:r>
    </w:p>
    <w:p w14:paraId="7F0D1E64" w14:textId="3553CEAD" w:rsidR="001F6880" w:rsidRPr="00800F5F" w:rsidRDefault="001F6880" w:rsidP="00AE4B71">
      <w:pPr>
        <w:pStyle w:val="BodyText"/>
        <w:rPr>
          <w:rFonts w:ascii="Times New Roman" w:hAnsi="Times New Roman" w:cs="Times New Roman"/>
        </w:rPr>
      </w:pPr>
    </w:p>
    <w:p w14:paraId="6919C1C8" w14:textId="3A0332B8" w:rsidR="00800F5F" w:rsidRPr="00800F5F" w:rsidRDefault="00A905DD" w:rsidP="00800F5F">
      <w:pPr>
        <w:jc w:val="both"/>
        <w:rPr>
          <w:rFonts w:ascii="Times New Roman" w:hAnsi="Times New Roman" w:cs="Times New Roman"/>
          <w:sz w:val="24"/>
          <w:szCs w:val="24"/>
        </w:rPr>
      </w:pPr>
      <w:r w:rsidRPr="00800F5F">
        <w:rPr>
          <w:rFonts w:ascii="Times New Roman" w:hAnsi="Times New Roman" w:cs="Times New Roman"/>
          <w:sz w:val="24"/>
          <w:szCs w:val="24"/>
        </w:rPr>
        <w:t>Ms. Amy Martin</w:t>
      </w:r>
      <w:r w:rsidR="001F6880" w:rsidRPr="00800F5F">
        <w:rPr>
          <w:rFonts w:ascii="Times New Roman" w:hAnsi="Times New Roman" w:cs="Times New Roman"/>
          <w:sz w:val="24"/>
          <w:szCs w:val="24"/>
        </w:rPr>
        <w:t xml:space="preserve"> presented the case</w:t>
      </w:r>
      <w:r w:rsidR="00800F5F" w:rsidRPr="00800F5F">
        <w:rPr>
          <w:rFonts w:ascii="Times New Roman" w:hAnsi="Times New Roman" w:cs="Times New Roman"/>
          <w:sz w:val="24"/>
          <w:szCs w:val="24"/>
        </w:rPr>
        <w:t xml:space="preserve"> on behalf of Ms. </w:t>
      </w:r>
      <w:proofErr w:type="spellStart"/>
      <w:r w:rsidR="00800F5F" w:rsidRPr="00800F5F">
        <w:rPr>
          <w:rFonts w:ascii="Times New Roman" w:hAnsi="Times New Roman" w:cs="Times New Roman"/>
          <w:sz w:val="24"/>
          <w:szCs w:val="24"/>
        </w:rPr>
        <w:t>LaToyana</w:t>
      </w:r>
      <w:proofErr w:type="spellEnd"/>
      <w:r w:rsidR="00800F5F" w:rsidRPr="00800F5F">
        <w:rPr>
          <w:rFonts w:ascii="Times New Roman" w:hAnsi="Times New Roman" w:cs="Times New Roman"/>
          <w:sz w:val="24"/>
          <w:szCs w:val="24"/>
        </w:rPr>
        <w:t xml:space="preserve"> Speed who is requesting a Conditional Use Permit (CUP) to allow the placement of a mobile home in a Single</w:t>
      </w:r>
      <w:r w:rsidR="00800F5F" w:rsidRPr="00800F5F">
        <w:rPr>
          <w:rFonts w:ascii="Times New Roman" w:hAnsi="Times New Roman" w:cs="Times New Roman"/>
          <w:sz w:val="24"/>
          <w:szCs w:val="24"/>
        </w:rPr>
        <w:noBreakHyphen/>
        <w:t xml:space="preserve">Family </w:t>
      </w:r>
      <w:r w:rsidR="00800F5F" w:rsidRPr="00800F5F">
        <w:rPr>
          <w:rFonts w:ascii="Times New Roman" w:hAnsi="Times New Roman" w:cs="Times New Roman"/>
          <w:sz w:val="24"/>
          <w:szCs w:val="24"/>
        </w:rPr>
        <w:lastRenderedPageBreak/>
        <w:t xml:space="preserve">Residential (R-6) zoning district.  The subject property consists of 0.30 acres (13,068-sf) located at 410 North Barack Obama Boulevard, which is positioned on the west side of the roadway between Cypress Street and Green Street.  The property is currently vacant and the applicant is proposing to place a 28’x64’ (1,792-sf) doublewide owner-occupied new mobile home on the property. </w:t>
      </w:r>
    </w:p>
    <w:p w14:paraId="1C2C15DC" w14:textId="77777777" w:rsidR="00800F5F" w:rsidRPr="00800F5F" w:rsidRDefault="00800F5F" w:rsidP="00800F5F">
      <w:pPr>
        <w:pStyle w:val="Header"/>
        <w:tabs>
          <w:tab w:val="left" w:pos="720"/>
        </w:tabs>
        <w:jc w:val="both"/>
        <w:rPr>
          <w:rFonts w:ascii="Times New Roman" w:hAnsi="Times New Roman" w:cs="Times New Roman"/>
          <w:sz w:val="24"/>
          <w:szCs w:val="24"/>
        </w:rPr>
      </w:pPr>
    </w:p>
    <w:p w14:paraId="1BB9229C" w14:textId="27BD81A1" w:rsidR="00800F5F" w:rsidRPr="00800F5F" w:rsidRDefault="00800F5F" w:rsidP="00800F5F">
      <w:pPr>
        <w:pStyle w:val="Header"/>
        <w:tabs>
          <w:tab w:val="left" w:pos="720"/>
        </w:tabs>
        <w:jc w:val="both"/>
        <w:rPr>
          <w:rFonts w:ascii="Times New Roman" w:hAnsi="Times New Roman" w:cs="Times New Roman"/>
          <w:sz w:val="24"/>
          <w:szCs w:val="24"/>
        </w:rPr>
      </w:pPr>
      <w:r w:rsidRPr="00800F5F">
        <w:rPr>
          <w:rFonts w:ascii="Times New Roman" w:hAnsi="Times New Roman" w:cs="Times New Roman"/>
          <w:sz w:val="24"/>
          <w:szCs w:val="24"/>
        </w:rPr>
        <w:t xml:space="preserve">The subject property is located within an </w:t>
      </w:r>
      <w:r w:rsidRPr="00800F5F">
        <w:rPr>
          <w:rFonts w:ascii="Times New Roman" w:hAnsi="Times New Roman" w:cs="Times New Roman"/>
          <w:bCs/>
          <w:sz w:val="24"/>
          <w:szCs w:val="24"/>
        </w:rPr>
        <w:t>Established Residential</w:t>
      </w:r>
      <w:r w:rsidRPr="00800F5F">
        <w:rPr>
          <w:rFonts w:ascii="Times New Roman" w:hAnsi="Times New Roman" w:cs="Times New Roman"/>
          <w:sz w:val="24"/>
          <w:szCs w:val="24"/>
        </w:rPr>
        <w:t xml:space="preserve"> </w:t>
      </w:r>
      <w:r w:rsidRPr="00800F5F">
        <w:rPr>
          <w:rFonts w:ascii="Times New Roman" w:hAnsi="Times New Roman" w:cs="Times New Roman"/>
          <w:bCs/>
          <w:sz w:val="24"/>
          <w:szCs w:val="24"/>
        </w:rPr>
        <w:t>(ER)</w:t>
      </w:r>
      <w:r w:rsidRPr="00800F5F">
        <w:rPr>
          <w:rFonts w:ascii="Times New Roman" w:hAnsi="Times New Roman" w:cs="Times New Roman"/>
          <w:sz w:val="24"/>
          <w:szCs w:val="24"/>
        </w:rPr>
        <w:t xml:space="preserve"> Character Area on the Future Development Map of the Comprehensive Plan.</w:t>
      </w:r>
    </w:p>
    <w:p w14:paraId="287188E6" w14:textId="77777777" w:rsidR="00800F5F" w:rsidRPr="00800F5F" w:rsidRDefault="00800F5F" w:rsidP="00800F5F">
      <w:pPr>
        <w:pStyle w:val="NormalWeb"/>
        <w:jc w:val="both"/>
      </w:pPr>
      <w:r w:rsidRPr="00800F5F">
        <w:t>The surrounding area is primarily developed with single-family residential uses, with some churches and small businesses located in the broader vicinity.  Based on a review of the surrounding development pattern, most nearby residential structures are conventional site-built homes, particularly along Cypress Street, Green Street, and North Barack Obama Boulevard.  There appears to be only one mobile home in the general vicinity, located southeast of the subject property at 613 Green Street (510 feet away).  Therefore, manufactured housing is not a prominent or established housing type within this immediate area.</w:t>
      </w:r>
    </w:p>
    <w:p w14:paraId="269DAB4F" w14:textId="77777777" w:rsidR="00800F5F" w:rsidRPr="00800F5F" w:rsidRDefault="00800F5F" w:rsidP="00800F5F">
      <w:pPr>
        <w:pStyle w:val="NormalWeb"/>
        <w:jc w:val="both"/>
      </w:pPr>
      <w:r w:rsidRPr="00800F5F">
        <w:t>Historically, requests for mobile homes on vacant residential lots have been more appropriate in neighborhoods where there is already an established mix of housing types, including a notable presence of mobile homes or manufactured housing.  In those instances, the placement of an additional mobile home is generally more consistent with the existing development pattern and neighborhood character. In this case, however, the immediate surrounding area is largely composed of site-built homes, and the introduction of a mobile home would represent a housing type that is not commonly found within this block or immediate neighborhood.</w:t>
      </w:r>
    </w:p>
    <w:p w14:paraId="09C1C1AE" w14:textId="77777777" w:rsidR="00800F5F" w:rsidRPr="00800F5F" w:rsidRDefault="00800F5F" w:rsidP="00800F5F">
      <w:pPr>
        <w:pStyle w:val="NormalWeb"/>
        <w:jc w:val="both"/>
      </w:pPr>
      <w:r w:rsidRPr="00800F5F">
        <w:t>The proposed placement of a doublewide mobile home on the subject property would introduce a manufactured housing unit into an area that is predominantly characterized by conventional site-built residential structures. Although the proposed residential occupancy of the vacant lot could contribute to reinvestment and productive use of the property, the specific form of housing proposed is not consistent with the development pattern.  It should also be noted that the subject property is located along a visible corridor on North Barack Obama Boulevard and near established residential streets.  Therefore, the appearance, placement, and long-term compatibility of the proposed structure are important considerations. Further, the subject property is a deep narrow lot which requires placement of the mobile home to be turned “sideways” and not oriented toward the street.</w:t>
      </w:r>
    </w:p>
    <w:p w14:paraId="73C70F7A" w14:textId="77777777" w:rsidR="00617321" w:rsidRDefault="00800F5F" w:rsidP="00617321">
      <w:pPr>
        <w:pStyle w:val="Body1"/>
        <w:jc w:val="both"/>
        <w:rPr>
          <w:rFonts w:ascii="Times New Roman" w:hAnsi="Times New Roman"/>
          <w:color w:val="auto"/>
          <w:szCs w:val="24"/>
        </w:rPr>
      </w:pPr>
      <w:r w:rsidRPr="00800F5F">
        <w:rPr>
          <w:rFonts w:ascii="Times New Roman" w:hAnsi="Times New Roman"/>
          <w:szCs w:val="24"/>
        </w:rPr>
        <w:t>Staff finds that the request does not align with the existing character of the surrounding neighborhood.  The limited presence of mobile homes in the area, combined with the predominance of site-built residential structures, indicates that the proposed mobile home would not be compatible with the established development pattern.  For this reason, while the property may be appropriate for residential development, staff finds that a site-built single-family residence would be more consistent with the surrounding neighborhood and the intent of the established residential neighborhood.  Even a modular home that resembles a site-built home would be a better</w:t>
      </w:r>
      <w:r w:rsidR="00AF2C42">
        <w:rPr>
          <w:rFonts w:ascii="Times New Roman" w:hAnsi="Times New Roman"/>
          <w:szCs w:val="24"/>
        </w:rPr>
        <w:t xml:space="preserve"> </w:t>
      </w:r>
      <w:r w:rsidRPr="00800F5F">
        <w:rPr>
          <w:rFonts w:ascii="Times New Roman" w:hAnsi="Times New Roman"/>
          <w:szCs w:val="24"/>
        </w:rPr>
        <w:t>alternative (and would not require CUP approval), and both of these options were recommended to the applicants.</w:t>
      </w:r>
      <w:r w:rsidRPr="00800F5F">
        <w:rPr>
          <w:rFonts w:ascii="Times New Roman" w:hAnsi="Times New Roman"/>
          <w:color w:val="auto"/>
          <w:szCs w:val="24"/>
        </w:rPr>
        <w:t xml:space="preserve"> </w:t>
      </w:r>
    </w:p>
    <w:p w14:paraId="26752D7C" w14:textId="77777777" w:rsidR="00617321" w:rsidRDefault="00617321" w:rsidP="00617321">
      <w:pPr>
        <w:pStyle w:val="Body1"/>
        <w:jc w:val="both"/>
        <w:rPr>
          <w:rFonts w:ascii="Times New Roman" w:hAnsi="Times New Roman"/>
          <w:szCs w:val="24"/>
        </w:rPr>
      </w:pPr>
    </w:p>
    <w:p w14:paraId="02635E84" w14:textId="36A9AD96" w:rsidR="00674000" w:rsidRPr="00617321" w:rsidRDefault="00674000" w:rsidP="00617321">
      <w:pPr>
        <w:pStyle w:val="Body1"/>
        <w:jc w:val="both"/>
        <w:rPr>
          <w:rFonts w:ascii="Times New Roman" w:hAnsi="Times New Roman"/>
          <w:color w:val="auto"/>
          <w:szCs w:val="24"/>
        </w:rPr>
      </w:pPr>
      <w:r w:rsidRPr="00800F5F">
        <w:rPr>
          <w:rFonts w:ascii="Times New Roman" w:hAnsi="Times New Roman"/>
          <w:szCs w:val="24"/>
        </w:rPr>
        <w:lastRenderedPageBreak/>
        <w:t>There being no questions for staff, Chairman Miller opened the public hearing portion of the case.</w:t>
      </w:r>
    </w:p>
    <w:p w14:paraId="6CBBF999" w14:textId="77777777" w:rsidR="00674000" w:rsidRPr="00800F5F" w:rsidRDefault="00674000" w:rsidP="003345BC">
      <w:pPr>
        <w:pStyle w:val="NormalWeb"/>
        <w:spacing w:before="0" w:beforeAutospacing="0" w:after="0" w:afterAutospacing="0"/>
        <w:ind w:left="720" w:hanging="720"/>
        <w:rPr>
          <w:rStyle w:val="Strong"/>
          <w:rFonts w:eastAsia="Arial"/>
          <w:b w:val="0"/>
        </w:rPr>
      </w:pPr>
    </w:p>
    <w:p w14:paraId="17166FB2" w14:textId="00B4996E" w:rsidR="003345BC" w:rsidRPr="00800F5F" w:rsidRDefault="003345BC" w:rsidP="003345BC">
      <w:pPr>
        <w:pStyle w:val="NormalWeb"/>
        <w:spacing w:before="0" w:beforeAutospacing="0" w:after="0" w:afterAutospacing="0"/>
        <w:ind w:left="720" w:hanging="720"/>
        <w:rPr>
          <w:b/>
        </w:rPr>
      </w:pPr>
      <w:r w:rsidRPr="00800F5F">
        <w:rPr>
          <w:rStyle w:val="Strong"/>
          <w:rFonts w:eastAsia="Arial"/>
          <w:b w:val="0"/>
        </w:rPr>
        <w:t>Speaking in favor of the request:</w:t>
      </w:r>
    </w:p>
    <w:p w14:paraId="52C7ABDF" w14:textId="29681F75" w:rsidR="003345BC" w:rsidRPr="00800F5F" w:rsidRDefault="00800F5F" w:rsidP="003345BC">
      <w:pPr>
        <w:pStyle w:val="NormalWeb"/>
        <w:spacing w:before="0" w:beforeAutospacing="0" w:after="0" w:afterAutospacing="0"/>
        <w:jc w:val="both"/>
      </w:pPr>
      <w:r>
        <w:tab/>
      </w:r>
      <w:r w:rsidR="003345BC" w:rsidRPr="00800F5F">
        <w:t xml:space="preserve">• </w:t>
      </w:r>
      <w:proofErr w:type="spellStart"/>
      <w:r w:rsidR="00674000" w:rsidRPr="00800F5F">
        <w:t>La</w:t>
      </w:r>
      <w:r w:rsidRPr="00800F5F">
        <w:t>T</w:t>
      </w:r>
      <w:r w:rsidR="00674000" w:rsidRPr="00800F5F">
        <w:t>oyona</w:t>
      </w:r>
      <w:proofErr w:type="spellEnd"/>
      <w:r w:rsidR="00674000" w:rsidRPr="00800F5F">
        <w:t xml:space="preserve"> Speed – 410 North Barack Obama Blvd.</w:t>
      </w:r>
    </w:p>
    <w:p w14:paraId="195309B4" w14:textId="21A7F0D2" w:rsidR="00EE2760" w:rsidRPr="00800F5F" w:rsidRDefault="00EE2760" w:rsidP="003345BC">
      <w:pPr>
        <w:pStyle w:val="NormalWeb"/>
        <w:spacing w:before="0" w:beforeAutospacing="0" w:after="0" w:afterAutospacing="0"/>
        <w:jc w:val="both"/>
      </w:pPr>
    </w:p>
    <w:p w14:paraId="42CE6522" w14:textId="7B432691" w:rsidR="00EE2760" w:rsidRPr="00800F5F" w:rsidRDefault="00EE2760" w:rsidP="003345BC">
      <w:pPr>
        <w:pStyle w:val="NormalWeb"/>
        <w:spacing w:before="0" w:beforeAutospacing="0" w:after="0" w:afterAutospacing="0"/>
        <w:jc w:val="both"/>
      </w:pPr>
      <w:r w:rsidRPr="00800F5F">
        <w:t>Ms. Speed stated that she is currently still working on the development o</w:t>
      </w:r>
      <w:r w:rsidR="00F64CCE" w:rsidRPr="00800F5F">
        <w:t>f</w:t>
      </w:r>
      <w:r w:rsidRPr="00800F5F">
        <w:t xml:space="preserve"> how the home will be finalized and expressed that the foundation of the home would be permanent.</w:t>
      </w:r>
    </w:p>
    <w:p w14:paraId="2FC9E1B2" w14:textId="6EE4484C" w:rsidR="00CF2631" w:rsidRPr="00800F5F" w:rsidRDefault="00CF2631" w:rsidP="003345BC">
      <w:pPr>
        <w:pStyle w:val="NormalWeb"/>
        <w:spacing w:before="0" w:beforeAutospacing="0" w:after="0" w:afterAutospacing="0"/>
        <w:jc w:val="both"/>
      </w:pPr>
    </w:p>
    <w:p w14:paraId="46B67542" w14:textId="7F77F8E1" w:rsidR="00CF2631" w:rsidRPr="00800F5F" w:rsidRDefault="00EE2760" w:rsidP="003345BC">
      <w:pPr>
        <w:pStyle w:val="NormalWeb"/>
        <w:spacing w:before="0" w:beforeAutospacing="0" w:after="0" w:afterAutospacing="0"/>
        <w:jc w:val="both"/>
      </w:pPr>
      <w:r w:rsidRPr="00800F5F">
        <w:t>Commissioner Bythwood inquired about her plan for the property</w:t>
      </w:r>
      <w:r w:rsidR="005C235F" w:rsidRPr="00800F5F">
        <w:t>.</w:t>
      </w:r>
      <w:r w:rsidRPr="00800F5F">
        <w:t xml:space="preserve"> Ms. Speed explained that she would be living there. </w:t>
      </w:r>
    </w:p>
    <w:p w14:paraId="3893BCC2" w14:textId="16BD4368" w:rsidR="00EE2760" w:rsidRPr="00800F5F" w:rsidRDefault="00EE2760" w:rsidP="003345BC">
      <w:pPr>
        <w:pStyle w:val="NormalWeb"/>
        <w:spacing w:before="0" w:beforeAutospacing="0" w:after="0" w:afterAutospacing="0"/>
        <w:jc w:val="both"/>
      </w:pPr>
    </w:p>
    <w:p w14:paraId="1AED2C5A" w14:textId="292DC4A2" w:rsidR="00CF2631" w:rsidRPr="00800F5F" w:rsidRDefault="00EE2760" w:rsidP="003345BC">
      <w:pPr>
        <w:pStyle w:val="NormalWeb"/>
        <w:spacing w:before="0" w:beforeAutospacing="0" w:after="0" w:afterAutospacing="0"/>
        <w:jc w:val="both"/>
      </w:pPr>
      <w:r w:rsidRPr="00800F5F">
        <w:t xml:space="preserve">Commissioner Rountree inquired if the parcel was wide enough to face the street. Ms. Speed answered yes. </w:t>
      </w:r>
    </w:p>
    <w:p w14:paraId="544BB72D" w14:textId="39D9D36B" w:rsidR="00EE2760" w:rsidRPr="00800F5F" w:rsidRDefault="00CF2631" w:rsidP="003345BC">
      <w:pPr>
        <w:pStyle w:val="NormalWeb"/>
        <w:spacing w:before="0" w:beforeAutospacing="0" w:after="0" w:afterAutospacing="0"/>
        <w:jc w:val="both"/>
      </w:pPr>
      <w:r w:rsidRPr="00800F5F">
        <w:t xml:space="preserve"> </w:t>
      </w:r>
    </w:p>
    <w:p w14:paraId="7B5AE70F" w14:textId="5404279C" w:rsidR="00EE2760" w:rsidRPr="00800F5F" w:rsidRDefault="00EE2760" w:rsidP="003345BC">
      <w:pPr>
        <w:pStyle w:val="NormalWeb"/>
        <w:spacing w:before="0" w:beforeAutospacing="0" w:after="0" w:afterAutospacing="0"/>
        <w:jc w:val="both"/>
      </w:pPr>
      <w:r w:rsidRPr="00800F5F">
        <w:t xml:space="preserve">Ms. Martin explained that the </w:t>
      </w:r>
      <w:r w:rsidR="00DB0FE7" w:rsidRPr="00800F5F">
        <w:t>home</w:t>
      </w:r>
      <w:r w:rsidRPr="00800F5F">
        <w:t xml:space="preserve"> is 65 feet and that it is not suitable to meet setbacks. Commissioner Rountree inquired if the front door would be better suited on the side of the home. Talk amongst commissioners and staff confirmed that this could be a possibility. Commissioner Bythwood inquired if it was the home was a single or doublewide. Ms. Speed answered doublewide. </w:t>
      </w:r>
      <w:r w:rsidR="00DB0FE7" w:rsidRPr="00800F5F">
        <w:t xml:space="preserve">Ms. Martin inquired if there was a possibility that the home could be moved farther back to meet setback requirements. Ms. Speed confirmed the possibility. Commissioner Rountree asked if the request was approved, will setbacks need to be met. Mr. Martin answered yes with a recommendation to include an expiration date of two years. Talk amongst commissioners and staff suggested </w:t>
      </w:r>
      <w:r w:rsidR="00F64CCE" w:rsidRPr="00800F5F">
        <w:t xml:space="preserve">conditions include an expiration date of two years and to increase setback to 50 feet of yard frontage. </w:t>
      </w:r>
    </w:p>
    <w:p w14:paraId="661B72C8" w14:textId="460F4077" w:rsidR="00DB0FE7" w:rsidRPr="00800F5F" w:rsidRDefault="00DB0FE7" w:rsidP="003345BC">
      <w:pPr>
        <w:pStyle w:val="NormalWeb"/>
        <w:spacing w:before="0" w:beforeAutospacing="0" w:after="0" w:afterAutospacing="0"/>
        <w:jc w:val="both"/>
      </w:pPr>
    </w:p>
    <w:p w14:paraId="5228FEF4" w14:textId="7490704E" w:rsidR="00DB0FE7" w:rsidRPr="00800F5F" w:rsidRDefault="00DB0FE7" w:rsidP="003345BC">
      <w:pPr>
        <w:pStyle w:val="NormalWeb"/>
        <w:spacing w:before="0" w:beforeAutospacing="0" w:after="0" w:afterAutospacing="0"/>
        <w:jc w:val="both"/>
      </w:pPr>
      <w:r w:rsidRPr="00800F5F">
        <w:t xml:space="preserve">No further questions for Ms. Speed. </w:t>
      </w:r>
    </w:p>
    <w:p w14:paraId="643168A1" w14:textId="5687D1E9" w:rsidR="00DB0FE7" w:rsidRPr="00800F5F" w:rsidRDefault="00DB0FE7" w:rsidP="003345BC">
      <w:pPr>
        <w:pStyle w:val="NormalWeb"/>
        <w:spacing w:before="0" w:beforeAutospacing="0" w:after="0" w:afterAutospacing="0"/>
        <w:jc w:val="both"/>
      </w:pPr>
    </w:p>
    <w:p w14:paraId="338CC74A" w14:textId="5FE2D16A" w:rsidR="00DB0FE7" w:rsidRPr="00800F5F" w:rsidRDefault="00DB0FE7" w:rsidP="003345BC">
      <w:pPr>
        <w:pStyle w:val="NormalWeb"/>
        <w:spacing w:before="0" w:beforeAutospacing="0" w:after="0" w:afterAutospacing="0"/>
        <w:jc w:val="both"/>
      </w:pPr>
      <w:r w:rsidRPr="00800F5F">
        <w:t xml:space="preserve">No one spoke in opposition. </w:t>
      </w:r>
    </w:p>
    <w:p w14:paraId="5A348BD5" w14:textId="77777777" w:rsidR="00CF2631" w:rsidRPr="00800F5F" w:rsidRDefault="00CF2631" w:rsidP="003345BC">
      <w:pPr>
        <w:pStyle w:val="NormalWeb"/>
        <w:spacing w:before="0" w:beforeAutospacing="0" w:after="0" w:afterAutospacing="0"/>
        <w:jc w:val="both"/>
      </w:pPr>
    </w:p>
    <w:p w14:paraId="7E3D4D42" w14:textId="0200C0C8" w:rsidR="00CF2631" w:rsidRPr="00800F5F" w:rsidRDefault="00CF2631" w:rsidP="003345BC">
      <w:pPr>
        <w:pStyle w:val="NormalWeb"/>
        <w:spacing w:before="0" w:beforeAutospacing="0" w:after="0" w:afterAutospacing="0"/>
        <w:jc w:val="both"/>
      </w:pPr>
      <w:r w:rsidRPr="00800F5F">
        <w:t xml:space="preserve">There being no further questions for staff, Chairman Miller closed the </w:t>
      </w:r>
      <w:r w:rsidR="009F69AE" w:rsidRPr="00800F5F">
        <w:t>p</w:t>
      </w:r>
      <w:r w:rsidRPr="00800F5F">
        <w:t xml:space="preserve">ublic </w:t>
      </w:r>
      <w:r w:rsidR="009F69AE" w:rsidRPr="00800F5F">
        <w:t>h</w:t>
      </w:r>
      <w:r w:rsidRPr="00800F5F">
        <w:t>earing</w:t>
      </w:r>
      <w:r w:rsidR="009F69AE" w:rsidRPr="00800F5F">
        <w:t>.</w:t>
      </w:r>
    </w:p>
    <w:p w14:paraId="03F7F9A4" w14:textId="77777777" w:rsidR="003345BC" w:rsidRPr="00800F5F" w:rsidRDefault="003345BC" w:rsidP="003345BC">
      <w:pPr>
        <w:pStyle w:val="BodyText"/>
        <w:ind w:right="43"/>
        <w:jc w:val="both"/>
        <w:rPr>
          <w:rFonts w:ascii="Times New Roman" w:eastAsia="Arial Unicode MS" w:hAnsi="Times New Roman" w:cs="Times New Roman"/>
          <w:color w:val="000000"/>
        </w:rPr>
      </w:pPr>
    </w:p>
    <w:p w14:paraId="778F58F6" w14:textId="2B3B8E2F" w:rsidR="003345BC" w:rsidRPr="00800F5F" w:rsidRDefault="003345BC" w:rsidP="003345BC">
      <w:pPr>
        <w:contextualSpacing/>
        <w:rPr>
          <w:rFonts w:ascii="Times New Roman" w:hAnsi="Times New Roman" w:cs="Times New Roman"/>
          <w:sz w:val="24"/>
          <w:szCs w:val="24"/>
        </w:rPr>
      </w:pPr>
      <w:r w:rsidRPr="00800F5F">
        <w:rPr>
          <w:rFonts w:ascii="Times New Roman" w:eastAsia="Arial Unicode MS" w:hAnsi="Times New Roman" w:cs="Times New Roman"/>
          <w:color w:val="000000"/>
          <w:sz w:val="24"/>
          <w:szCs w:val="24"/>
        </w:rPr>
        <w:t xml:space="preserve">There being no further discussion, Chairman Miller called for a motion. Motion by Commissioner </w:t>
      </w:r>
      <w:r w:rsidR="00CF2631" w:rsidRPr="00800F5F">
        <w:rPr>
          <w:rFonts w:ascii="Times New Roman" w:eastAsia="Arial Unicode MS" w:hAnsi="Times New Roman" w:cs="Times New Roman"/>
          <w:color w:val="000000"/>
          <w:sz w:val="24"/>
          <w:szCs w:val="24"/>
        </w:rPr>
        <w:t xml:space="preserve">Graham </w:t>
      </w:r>
      <w:r w:rsidRPr="00800F5F">
        <w:rPr>
          <w:rFonts w:ascii="Times New Roman" w:eastAsia="Arial Unicode MS" w:hAnsi="Times New Roman" w:cs="Times New Roman"/>
          <w:color w:val="000000"/>
          <w:sz w:val="24"/>
          <w:szCs w:val="24"/>
        </w:rPr>
        <w:t xml:space="preserve">to recommend approval </w:t>
      </w:r>
      <w:r w:rsidR="00CF2631" w:rsidRPr="00800F5F">
        <w:rPr>
          <w:rFonts w:ascii="Times New Roman" w:eastAsia="Arial Unicode MS" w:hAnsi="Times New Roman" w:cs="Times New Roman"/>
          <w:color w:val="000000"/>
          <w:sz w:val="24"/>
          <w:szCs w:val="24"/>
        </w:rPr>
        <w:t xml:space="preserve">with </w:t>
      </w:r>
      <w:r w:rsidR="00EE2760" w:rsidRPr="00800F5F">
        <w:rPr>
          <w:rFonts w:ascii="Times New Roman" w:eastAsia="Arial Unicode MS" w:hAnsi="Times New Roman" w:cs="Times New Roman"/>
          <w:color w:val="000000"/>
          <w:sz w:val="24"/>
          <w:szCs w:val="24"/>
        </w:rPr>
        <w:t>two</w:t>
      </w:r>
      <w:r w:rsidR="00CF2631" w:rsidRPr="00800F5F">
        <w:rPr>
          <w:rFonts w:ascii="Times New Roman" w:eastAsia="Arial Unicode MS" w:hAnsi="Times New Roman" w:cs="Times New Roman"/>
          <w:color w:val="000000"/>
          <w:sz w:val="24"/>
          <w:szCs w:val="24"/>
        </w:rPr>
        <w:t xml:space="preserve"> condition</w:t>
      </w:r>
      <w:r w:rsidR="00EE2760" w:rsidRPr="00800F5F">
        <w:rPr>
          <w:rFonts w:ascii="Times New Roman" w:eastAsia="Arial Unicode MS" w:hAnsi="Times New Roman" w:cs="Times New Roman"/>
          <w:color w:val="000000"/>
          <w:sz w:val="24"/>
          <w:szCs w:val="24"/>
        </w:rPr>
        <w:t>s</w:t>
      </w:r>
      <w:r w:rsidRPr="00800F5F">
        <w:rPr>
          <w:rFonts w:ascii="Times New Roman" w:eastAsia="Arial Unicode MS" w:hAnsi="Times New Roman" w:cs="Times New Roman"/>
          <w:color w:val="000000"/>
          <w:sz w:val="24"/>
          <w:szCs w:val="24"/>
        </w:rPr>
        <w:t xml:space="preserve">. Commissioner </w:t>
      </w:r>
      <w:r w:rsidR="00CF2631" w:rsidRPr="00800F5F">
        <w:rPr>
          <w:rFonts w:ascii="Times New Roman" w:eastAsia="Arial Unicode MS" w:hAnsi="Times New Roman" w:cs="Times New Roman"/>
          <w:color w:val="000000"/>
          <w:sz w:val="24"/>
          <w:szCs w:val="24"/>
        </w:rPr>
        <w:t>Bythwood</w:t>
      </w:r>
      <w:r w:rsidRPr="00800F5F">
        <w:rPr>
          <w:rFonts w:ascii="Times New Roman" w:eastAsia="Arial Unicode MS" w:hAnsi="Times New Roman" w:cs="Times New Roman"/>
          <w:color w:val="000000"/>
          <w:sz w:val="24"/>
          <w:szCs w:val="24"/>
        </w:rPr>
        <w:t xml:space="preserve"> second. All voted in favor, no one opposed (</w:t>
      </w:r>
      <w:r w:rsidR="00EA6F3D" w:rsidRPr="00800F5F">
        <w:rPr>
          <w:rFonts w:ascii="Times New Roman" w:eastAsia="Arial Unicode MS" w:hAnsi="Times New Roman" w:cs="Times New Roman"/>
          <w:sz w:val="24"/>
          <w:szCs w:val="24"/>
        </w:rPr>
        <w:t>8</w:t>
      </w:r>
      <w:r w:rsidRPr="00800F5F">
        <w:rPr>
          <w:rFonts w:ascii="Times New Roman" w:eastAsia="Arial Unicode MS" w:hAnsi="Times New Roman" w:cs="Times New Roman"/>
          <w:sz w:val="24"/>
          <w:szCs w:val="24"/>
        </w:rPr>
        <w:t>-0</w:t>
      </w:r>
      <w:r w:rsidRPr="00800F5F">
        <w:rPr>
          <w:rFonts w:ascii="Times New Roman" w:eastAsia="Arial Unicode MS" w:hAnsi="Times New Roman" w:cs="Times New Roman"/>
          <w:color w:val="000000"/>
          <w:sz w:val="24"/>
          <w:szCs w:val="24"/>
        </w:rPr>
        <w:t>). Motion carried</w:t>
      </w:r>
      <w:r w:rsidR="005742E1" w:rsidRPr="00800F5F">
        <w:rPr>
          <w:rFonts w:ascii="Times New Roman" w:eastAsia="Arial Unicode MS" w:hAnsi="Times New Roman" w:cs="Times New Roman"/>
          <w:color w:val="000000"/>
          <w:sz w:val="24"/>
          <w:szCs w:val="24"/>
        </w:rPr>
        <w:t>.</w:t>
      </w:r>
    </w:p>
    <w:p w14:paraId="1DC15B7B" w14:textId="7D2A217C" w:rsidR="003345BC" w:rsidRPr="00800F5F" w:rsidRDefault="003345BC" w:rsidP="001F6880">
      <w:pPr>
        <w:pStyle w:val="BodyText"/>
        <w:jc w:val="both"/>
        <w:rPr>
          <w:rFonts w:ascii="Times New Roman" w:hAnsi="Times New Roman" w:cs="Times New Roman"/>
          <w:b/>
          <w:u w:val="single"/>
        </w:rPr>
      </w:pPr>
    </w:p>
    <w:p w14:paraId="5453806A" w14:textId="77777777" w:rsidR="00971468" w:rsidRPr="00800F5F" w:rsidRDefault="00971468" w:rsidP="001F6880">
      <w:pPr>
        <w:pStyle w:val="BodyText"/>
        <w:jc w:val="both"/>
        <w:rPr>
          <w:rFonts w:ascii="Times New Roman" w:hAnsi="Times New Roman" w:cs="Times New Roman"/>
          <w:b/>
          <w:u w:val="single"/>
        </w:rPr>
      </w:pPr>
    </w:p>
    <w:p w14:paraId="5139D46E" w14:textId="4CF63E50" w:rsidR="001F6880" w:rsidRPr="00800F5F" w:rsidRDefault="001F6880" w:rsidP="001F6880">
      <w:pPr>
        <w:pStyle w:val="BodyText"/>
        <w:jc w:val="both"/>
        <w:rPr>
          <w:rFonts w:ascii="Times New Roman" w:hAnsi="Times New Roman" w:cs="Times New Roman"/>
          <w:b/>
          <w:u w:val="single"/>
        </w:rPr>
      </w:pPr>
      <w:r w:rsidRPr="00800F5F">
        <w:rPr>
          <w:rFonts w:ascii="Times New Roman" w:hAnsi="Times New Roman" w:cs="Times New Roman"/>
          <w:b/>
          <w:u w:val="single"/>
        </w:rPr>
        <w:t>Agenda Item #6</w:t>
      </w:r>
    </w:p>
    <w:p w14:paraId="32975DC6" w14:textId="24393F45" w:rsidR="001F6880" w:rsidRPr="00800F5F" w:rsidRDefault="0063308F" w:rsidP="001F6880">
      <w:pPr>
        <w:pStyle w:val="BodyText"/>
        <w:jc w:val="both"/>
        <w:rPr>
          <w:rFonts w:ascii="Times New Roman" w:hAnsi="Times New Roman" w:cs="Times New Roman"/>
        </w:rPr>
      </w:pPr>
      <w:r w:rsidRPr="00800F5F">
        <w:rPr>
          <w:rFonts w:ascii="Times New Roman" w:hAnsi="Times New Roman" w:cs="Times New Roman"/>
        </w:rPr>
        <w:t>CU-2026-</w:t>
      </w:r>
      <w:r w:rsidR="008B7853" w:rsidRPr="00800F5F">
        <w:rPr>
          <w:rFonts w:ascii="Times New Roman" w:hAnsi="Times New Roman" w:cs="Times New Roman"/>
        </w:rPr>
        <w:t>0</w:t>
      </w:r>
      <w:r w:rsidR="0050785F" w:rsidRPr="00800F5F">
        <w:rPr>
          <w:rFonts w:ascii="Times New Roman" w:hAnsi="Times New Roman" w:cs="Times New Roman"/>
        </w:rPr>
        <w:t>4</w:t>
      </w:r>
      <w:r w:rsidR="008B7853" w:rsidRPr="00800F5F">
        <w:rPr>
          <w:rFonts w:ascii="Times New Roman" w:hAnsi="Times New Roman" w:cs="Times New Roman"/>
          <w:b/>
        </w:rPr>
        <w:t xml:space="preserve"> </w:t>
      </w:r>
      <w:r w:rsidR="008B7853" w:rsidRPr="00800F5F">
        <w:rPr>
          <w:rFonts w:ascii="Times New Roman" w:hAnsi="Times New Roman" w:cs="Times New Roman"/>
          <w:b/>
        </w:rPr>
        <w:tab/>
      </w:r>
      <w:r w:rsidRPr="00800F5F">
        <w:rPr>
          <w:rFonts w:ascii="Times New Roman" w:hAnsi="Times New Roman" w:cs="Times New Roman"/>
        </w:rPr>
        <w:t xml:space="preserve">            </w:t>
      </w:r>
      <w:r w:rsidR="0050785F" w:rsidRPr="00800F5F">
        <w:rPr>
          <w:rFonts w:ascii="Times New Roman" w:hAnsi="Times New Roman" w:cs="Times New Roman"/>
        </w:rPr>
        <w:t>1711 Ellis Drive, Valdosta, GA, Tax Parcel 0081D 031</w:t>
      </w:r>
    </w:p>
    <w:p w14:paraId="73F5384A" w14:textId="42AECB25" w:rsidR="001F6880" w:rsidRPr="00800F5F" w:rsidRDefault="001F6880" w:rsidP="001F6880">
      <w:pPr>
        <w:pStyle w:val="BodyText"/>
        <w:jc w:val="both"/>
        <w:rPr>
          <w:rFonts w:ascii="Times New Roman" w:hAnsi="Times New Roman" w:cs="Times New Roman"/>
        </w:rPr>
      </w:pPr>
      <w:r w:rsidRPr="00800F5F">
        <w:rPr>
          <w:rFonts w:ascii="Times New Roman" w:hAnsi="Times New Roman" w:cs="Times New Roman"/>
        </w:rPr>
        <w:t>Current Zoning:</w:t>
      </w:r>
      <w:r w:rsidRPr="00800F5F">
        <w:rPr>
          <w:rFonts w:ascii="Times New Roman" w:hAnsi="Times New Roman" w:cs="Times New Roman"/>
        </w:rPr>
        <w:tab/>
      </w:r>
      <w:r w:rsidR="0050785F" w:rsidRPr="00800F5F">
        <w:rPr>
          <w:rFonts w:ascii="Times New Roman" w:hAnsi="Times New Roman" w:cs="Times New Roman"/>
        </w:rPr>
        <w:t>O-P (Office Professional)</w:t>
      </w:r>
    </w:p>
    <w:p w14:paraId="50DC1C1C" w14:textId="77777777" w:rsidR="00A93F5F" w:rsidRDefault="00A93F5F" w:rsidP="00800F5F">
      <w:pPr>
        <w:pStyle w:val="Header"/>
        <w:jc w:val="both"/>
        <w:rPr>
          <w:rFonts w:ascii="Times New Roman" w:eastAsia="Times New Roman" w:hAnsi="Times New Roman" w:cs="Times New Roman"/>
          <w:sz w:val="24"/>
          <w:szCs w:val="24"/>
        </w:rPr>
      </w:pPr>
    </w:p>
    <w:p w14:paraId="77A3E48C" w14:textId="509DCD5C" w:rsidR="00800F5F" w:rsidRPr="00800F5F" w:rsidRDefault="00CF2631" w:rsidP="00800F5F">
      <w:pPr>
        <w:pStyle w:val="Header"/>
        <w:jc w:val="both"/>
        <w:rPr>
          <w:rFonts w:ascii="Times New Roman" w:hAnsi="Times New Roman" w:cs="Times New Roman"/>
          <w:sz w:val="24"/>
          <w:szCs w:val="24"/>
        </w:rPr>
      </w:pPr>
      <w:r w:rsidRPr="00800F5F">
        <w:rPr>
          <w:rFonts w:ascii="Times New Roman" w:eastAsia="Times New Roman" w:hAnsi="Times New Roman" w:cs="Times New Roman"/>
          <w:sz w:val="24"/>
          <w:szCs w:val="24"/>
        </w:rPr>
        <w:t>Ms. Amy Martin presented the request</w:t>
      </w:r>
      <w:r w:rsidR="00800F5F" w:rsidRPr="00800F5F">
        <w:rPr>
          <w:rFonts w:ascii="Times New Roman" w:eastAsia="Times New Roman" w:hAnsi="Times New Roman" w:cs="Times New Roman"/>
          <w:sz w:val="24"/>
          <w:szCs w:val="24"/>
        </w:rPr>
        <w:t xml:space="preserve"> on behalf of Ms. </w:t>
      </w:r>
      <w:proofErr w:type="spellStart"/>
      <w:r w:rsidR="00800F5F" w:rsidRPr="00800F5F">
        <w:rPr>
          <w:rFonts w:ascii="Times New Roman" w:eastAsia="Times New Roman" w:hAnsi="Times New Roman" w:cs="Times New Roman"/>
          <w:sz w:val="24"/>
          <w:szCs w:val="24"/>
        </w:rPr>
        <w:t>Lincy</w:t>
      </w:r>
      <w:proofErr w:type="spellEnd"/>
      <w:r w:rsidR="00800F5F" w:rsidRPr="00800F5F">
        <w:rPr>
          <w:rFonts w:ascii="Times New Roman" w:eastAsia="Times New Roman" w:hAnsi="Times New Roman" w:cs="Times New Roman"/>
          <w:sz w:val="24"/>
          <w:szCs w:val="24"/>
        </w:rPr>
        <w:t xml:space="preserve"> Hurtado with La Catalina Properties of Georgia LLC</w:t>
      </w:r>
      <w:r w:rsidR="00800F5F" w:rsidRPr="00800F5F">
        <w:rPr>
          <w:rFonts w:ascii="Times New Roman" w:hAnsi="Times New Roman" w:cs="Times New Roman"/>
          <w:sz w:val="24"/>
          <w:szCs w:val="24"/>
        </w:rPr>
        <w:t xml:space="preserve">, who is requesting CUP approval for a building contractor’s office within an Office Professional (O-P) zoning district. The subject property consists of 1.00 acre and is located at 1711 Ellis Drive, which is along the east side of the street about 300 feet south of </w:t>
      </w:r>
      <w:proofErr w:type="spellStart"/>
      <w:r w:rsidR="00800F5F" w:rsidRPr="00800F5F">
        <w:rPr>
          <w:rFonts w:ascii="Times New Roman" w:hAnsi="Times New Roman" w:cs="Times New Roman"/>
          <w:sz w:val="24"/>
          <w:szCs w:val="24"/>
        </w:rPr>
        <w:t>Baytree</w:t>
      </w:r>
      <w:proofErr w:type="spellEnd"/>
      <w:r w:rsidR="00800F5F" w:rsidRPr="00800F5F">
        <w:rPr>
          <w:rFonts w:ascii="Times New Roman" w:hAnsi="Times New Roman" w:cs="Times New Roman"/>
          <w:sz w:val="24"/>
          <w:szCs w:val="24"/>
        </w:rPr>
        <w:t xml:space="preserve"> Road. The property currently contains a vacant commercial building (4,265-sf) which was previously the </w:t>
      </w:r>
      <w:r w:rsidR="00800F5F" w:rsidRPr="00800F5F">
        <w:rPr>
          <w:rFonts w:ascii="Times New Roman" w:hAnsi="Times New Roman" w:cs="Times New Roman"/>
          <w:sz w:val="24"/>
          <w:szCs w:val="24"/>
        </w:rPr>
        <w:lastRenderedPageBreak/>
        <w:t xml:space="preserve">business location for </w:t>
      </w:r>
      <w:proofErr w:type="spellStart"/>
      <w:r w:rsidR="00800F5F" w:rsidRPr="00800F5F">
        <w:rPr>
          <w:rFonts w:ascii="Times New Roman" w:hAnsi="Times New Roman" w:cs="Times New Roman"/>
          <w:sz w:val="24"/>
          <w:szCs w:val="24"/>
        </w:rPr>
        <w:t>BlackCrow</w:t>
      </w:r>
      <w:proofErr w:type="spellEnd"/>
      <w:r w:rsidR="00800F5F" w:rsidRPr="00800F5F">
        <w:rPr>
          <w:rFonts w:ascii="Times New Roman" w:hAnsi="Times New Roman" w:cs="Times New Roman"/>
          <w:sz w:val="24"/>
          <w:szCs w:val="24"/>
        </w:rPr>
        <w:t xml:space="preserve"> Media.  The applicant is proposing to utilize this building as a building contractor’s office for her construction company.</w:t>
      </w:r>
    </w:p>
    <w:p w14:paraId="6583C35F" w14:textId="77777777" w:rsidR="00800F5F" w:rsidRPr="00800F5F" w:rsidRDefault="00800F5F" w:rsidP="00800F5F">
      <w:pPr>
        <w:pStyle w:val="Header"/>
        <w:tabs>
          <w:tab w:val="left" w:pos="720"/>
        </w:tabs>
        <w:jc w:val="both"/>
        <w:rPr>
          <w:rFonts w:ascii="Times New Roman" w:hAnsi="Times New Roman" w:cs="Times New Roman"/>
          <w:sz w:val="24"/>
          <w:szCs w:val="24"/>
        </w:rPr>
      </w:pPr>
    </w:p>
    <w:p w14:paraId="743B495C" w14:textId="11BC599A" w:rsidR="00800F5F" w:rsidRPr="00800F5F" w:rsidRDefault="00800F5F" w:rsidP="00800F5F">
      <w:pPr>
        <w:pStyle w:val="Header"/>
        <w:tabs>
          <w:tab w:val="left" w:pos="720"/>
        </w:tabs>
        <w:jc w:val="both"/>
        <w:rPr>
          <w:rFonts w:ascii="Times New Roman" w:hAnsi="Times New Roman" w:cs="Times New Roman"/>
          <w:sz w:val="24"/>
          <w:szCs w:val="24"/>
        </w:rPr>
      </w:pPr>
      <w:r w:rsidRPr="00800F5F">
        <w:rPr>
          <w:rFonts w:ascii="Times New Roman" w:hAnsi="Times New Roman" w:cs="Times New Roman"/>
          <w:sz w:val="24"/>
          <w:szCs w:val="24"/>
        </w:rPr>
        <w:t xml:space="preserve">The subject property is located within a </w:t>
      </w:r>
      <w:r w:rsidRPr="00220FB9">
        <w:rPr>
          <w:rFonts w:ascii="Times New Roman" w:hAnsi="Times New Roman" w:cs="Times New Roman"/>
          <w:bCs/>
          <w:sz w:val="24"/>
          <w:szCs w:val="24"/>
        </w:rPr>
        <w:t>Community Activity Center (CAC)</w:t>
      </w:r>
      <w:r w:rsidRPr="00800F5F">
        <w:rPr>
          <w:rFonts w:ascii="Times New Roman" w:hAnsi="Times New Roman" w:cs="Times New Roman"/>
          <w:sz w:val="24"/>
          <w:szCs w:val="24"/>
        </w:rPr>
        <w:t xml:space="preserve"> Character Area on the Future Development Map of the Comprehensive Plan.</w:t>
      </w:r>
    </w:p>
    <w:p w14:paraId="217A512D" w14:textId="77777777" w:rsidR="00800F5F" w:rsidRPr="00800F5F" w:rsidRDefault="00800F5F" w:rsidP="00800F5F">
      <w:pPr>
        <w:pStyle w:val="NormalWeb"/>
        <w:jc w:val="both"/>
      </w:pPr>
      <w:r w:rsidRPr="00800F5F">
        <w:t xml:space="preserve">The subject property is located in a developed commercial area near </w:t>
      </w:r>
      <w:proofErr w:type="spellStart"/>
      <w:r w:rsidRPr="00800F5F">
        <w:t>Baytree</w:t>
      </w:r>
      <w:proofErr w:type="spellEnd"/>
      <w:r w:rsidRPr="00800F5F">
        <w:t xml:space="preserve"> Road and </w:t>
      </w:r>
      <w:proofErr w:type="spellStart"/>
      <w:r w:rsidRPr="00800F5F">
        <w:t>Gornto</w:t>
      </w:r>
      <w:proofErr w:type="spellEnd"/>
      <w:r w:rsidRPr="00800F5F">
        <w:t xml:space="preserve"> Road. The proposed use would occupy an existing building and would not involve the construction of a new structure. The contractor’s office would primarily function as an administrative and operational office for the business, rather than as a high-intensity industrial or outdoor storage use. </w:t>
      </w:r>
    </w:p>
    <w:p w14:paraId="6C88DD79" w14:textId="77777777" w:rsidR="00800F5F" w:rsidRPr="00800F5F" w:rsidRDefault="00800F5F" w:rsidP="00800F5F">
      <w:pPr>
        <w:pStyle w:val="NormalWeb"/>
        <w:jc w:val="both"/>
      </w:pPr>
      <w:r w:rsidRPr="00800F5F">
        <w:t>The surrounding area includes a mix of commercial, service, office, and automotive-oriented uses. Nearby uses visible in the area include businesses such as an oil change service, car wash, convenience store, exterminating service, smoke shop, auto sales, and other commercial establishments.  There are also multi-family residential developments and other residential uses located west and southwest of the subject property.</w:t>
      </w:r>
    </w:p>
    <w:p w14:paraId="59A558A7" w14:textId="77777777" w:rsidR="00800F5F" w:rsidRPr="00800F5F" w:rsidRDefault="00800F5F" w:rsidP="00800F5F">
      <w:pPr>
        <w:jc w:val="both"/>
        <w:rPr>
          <w:rFonts w:ascii="Times New Roman" w:hAnsi="Times New Roman" w:cs="Times New Roman"/>
          <w:sz w:val="24"/>
          <w:szCs w:val="24"/>
        </w:rPr>
      </w:pPr>
      <w:r w:rsidRPr="00800F5F">
        <w:rPr>
          <w:rFonts w:ascii="Times New Roman" w:hAnsi="Times New Roman" w:cs="Times New Roman"/>
          <w:sz w:val="24"/>
          <w:szCs w:val="24"/>
        </w:rPr>
        <w:t>Given the property’s location within an existing commercial area, the proposed contractor’s office is compatible with nearby land uses, provided the business operates primarily from within the existing building and does not create negative impacts related to noise, traffic, outdoor storage, equipment staging, or heavy vehicle activity.  The reuse of a vacant commercial building is also appropriate from a land use and economic development perspective. Occupying the building would help prevent continued vacancy, support reinvestment in an existing commercial property, and maintain the property as an active business location.</w:t>
      </w:r>
    </w:p>
    <w:p w14:paraId="3746D583" w14:textId="77777777" w:rsidR="00800F5F" w:rsidRPr="00800F5F" w:rsidRDefault="00800F5F" w:rsidP="00800F5F">
      <w:pPr>
        <w:jc w:val="both"/>
        <w:rPr>
          <w:rFonts w:ascii="Times New Roman" w:hAnsi="Times New Roman" w:cs="Times New Roman"/>
          <w:sz w:val="24"/>
          <w:szCs w:val="24"/>
        </w:rPr>
      </w:pPr>
    </w:p>
    <w:p w14:paraId="3379CA13" w14:textId="77777777" w:rsidR="00800F5F" w:rsidRPr="00800F5F" w:rsidRDefault="00800F5F" w:rsidP="00800F5F">
      <w:pPr>
        <w:jc w:val="both"/>
        <w:rPr>
          <w:rFonts w:ascii="Times New Roman" w:hAnsi="Times New Roman" w:cs="Times New Roman"/>
          <w:sz w:val="24"/>
          <w:szCs w:val="24"/>
        </w:rPr>
      </w:pPr>
      <w:r w:rsidRPr="00800F5F">
        <w:rPr>
          <w:rFonts w:ascii="Times New Roman" w:hAnsi="Times New Roman" w:cs="Times New Roman"/>
          <w:sz w:val="24"/>
          <w:szCs w:val="24"/>
        </w:rPr>
        <w:t xml:space="preserve">Staff finds that the proposed use is appropriate for the site because it would utilize an existing vacant commercial building, reduce the potential for property decline, and support continued commercial activity in an established business corridor.  The site’s proximity to </w:t>
      </w:r>
      <w:proofErr w:type="spellStart"/>
      <w:r w:rsidRPr="00800F5F">
        <w:rPr>
          <w:rFonts w:ascii="Times New Roman" w:hAnsi="Times New Roman" w:cs="Times New Roman"/>
          <w:sz w:val="24"/>
          <w:szCs w:val="24"/>
        </w:rPr>
        <w:t>Baytree</w:t>
      </w:r>
      <w:proofErr w:type="spellEnd"/>
      <w:r w:rsidRPr="00800F5F">
        <w:rPr>
          <w:rFonts w:ascii="Times New Roman" w:hAnsi="Times New Roman" w:cs="Times New Roman"/>
          <w:sz w:val="24"/>
          <w:szCs w:val="24"/>
        </w:rPr>
        <w:t xml:space="preserve"> Road and </w:t>
      </w:r>
      <w:proofErr w:type="spellStart"/>
      <w:r w:rsidRPr="00800F5F">
        <w:rPr>
          <w:rFonts w:ascii="Times New Roman" w:hAnsi="Times New Roman" w:cs="Times New Roman"/>
          <w:sz w:val="24"/>
          <w:szCs w:val="24"/>
        </w:rPr>
        <w:t>Gornto</w:t>
      </w:r>
      <w:proofErr w:type="spellEnd"/>
      <w:r w:rsidRPr="00800F5F">
        <w:rPr>
          <w:rFonts w:ascii="Times New Roman" w:hAnsi="Times New Roman" w:cs="Times New Roman"/>
          <w:sz w:val="24"/>
          <w:szCs w:val="24"/>
        </w:rPr>
        <w:t xml:space="preserve"> Road provides convenient access to major commercial streets, which helps reduce potential impacts on nearby residential areas.  However, because contractor-related businesses can vary in intensity, staff recommends conditions to ensure the use remains compatible with surrounding properties. The contractor’s office should be limited primarily to office, administrative, and related business activities. </w:t>
      </w:r>
    </w:p>
    <w:p w14:paraId="6249F951" w14:textId="77777777" w:rsidR="00800F5F" w:rsidRPr="00800F5F" w:rsidRDefault="00800F5F" w:rsidP="00800F5F">
      <w:pPr>
        <w:jc w:val="both"/>
        <w:rPr>
          <w:rFonts w:ascii="Times New Roman" w:hAnsi="Times New Roman" w:cs="Times New Roman"/>
          <w:sz w:val="24"/>
          <w:szCs w:val="24"/>
        </w:rPr>
      </w:pPr>
    </w:p>
    <w:p w14:paraId="4AEE7E07" w14:textId="0BA348B1" w:rsidR="00800F5F" w:rsidRPr="00800F5F" w:rsidRDefault="00800F5F" w:rsidP="00800F5F">
      <w:pPr>
        <w:pStyle w:val="Header"/>
        <w:tabs>
          <w:tab w:val="left" w:pos="720"/>
        </w:tabs>
        <w:jc w:val="both"/>
        <w:rPr>
          <w:rFonts w:ascii="Times New Roman" w:hAnsi="Times New Roman" w:cs="Times New Roman"/>
          <w:sz w:val="24"/>
          <w:szCs w:val="24"/>
        </w:rPr>
      </w:pPr>
      <w:r w:rsidRPr="00800F5F">
        <w:rPr>
          <w:rFonts w:ascii="Times New Roman" w:hAnsi="Times New Roman" w:cs="Times New Roman"/>
          <w:b/>
          <w:sz w:val="24"/>
          <w:szCs w:val="24"/>
          <w:u w:val="single"/>
        </w:rPr>
        <w:t>Staff Recommendation:</w:t>
      </w:r>
      <w:r w:rsidRPr="00800F5F">
        <w:rPr>
          <w:rFonts w:ascii="Times New Roman" w:hAnsi="Times New Roman" w:cs="Times New Roman"/>
          <w:sz w:val="24"/>
          <w:szCs w:val="24"/>
        </w:rPr>
        <w:t xml:space="preserve"> Find </w:t>
      </w:r>
      <w:r w:rsidRPr="00800F5F">
        <w:rPr>
          <w:rFonts w:ascii="Times New Roman" w:hAnsi="Times New Roman" w:cs="Times New Roman"/>
          <w:sz w:val="24"/>
          <w:szCs w:val="24"/>
          <w:u w:val="single"/>
        </w:rPr>
        <w:t>consistent</w:t>
      </w:r>
      <w:r w:rsidRPr="00800F5F">
        <w:rPr>
          <w:rFonts w:ascii="Times New Roman" w:hAnsi="Times New Roman" w:cs="Times New Roman"/>
          <w:b/>
          <w:bCs/>
          <w:sz w:val="24"/>
          <w:szCs w:val="24"/>
        </w:rPr>
        <w:t xml:space="preserve"> </w:t>
      </w:r>
      <w:r w:rsidRPr="00800F5F">
        <w:rPr>
          <w:rFonts w:ascii="Times New Roman" w:hAnsi="Times New Roman" w:cs="Times New Roman"/>
          <w:sz w:val="24"/>
          <w:szCs w:val="24"/>
        </w:rPr>
        <w:t xml:space="preserve">with the Comprehensive Plan and the Conditional Use Review, and recommend </w:t>
      </w:r>
      <w:r w:rsidRPr="00800F5F">
        <w:rPr>
          <w:rFonts w:ascii="Times New Roman" w:hAnsi="Times New Roman" w:cs="Times New Roman"/>
          <w:sz w:val="24"/>
          <w:szCs w:val="24"/>
          <w:u w:val="single"/>
        </w:rPr>
        <w:t>approval</w:t>
      </w:r>
      <w:r w:rsidRPr="00800F5F">
        <w:rPr>
          <w:rFonts w:ascii="Times New Roman" w:hAnsi="Times New Roman" w:cs="Times New Roman"/>
          <w:sz w:val="24"/>
          <w:szCs w:val="24"/>
        </w:rPr>
        <w:t xml:space="preserve"> to the City Council, subject to the following conditions: </w:t>
      </w:r>
    </w:p>
    <w:p w14:paraId="3A65B812" w14:textId="77777777" w:rsidR="00800F5F" w:rsidRPr="00800F5F" w:rsidRDefault="00800F5F" w:rsidP="00800F5F">
      <w:pPr>
        <w:pStyle w:val="Header"/>
        <w:tabs>
          <w:tab w:val="left" w:pos="720"/>
        </w:tabs>
        <w:jc w:val="both"/>
        <w:rPr>
          <w:rFonts w:ascii="Times New Roman" w:hAnsi="Times New Roman" w:cs="Times New Roman"/>
          <w:sz w:val="24"/>
          <w:szCs w:val="24"/>
        </w:rPr>
      </w:pPr>
    </w:p>
    <w:p w14:paraId="6B536919" w14:textId="77777777" w:rsidR="00800F5F" w:rsidRPr="00800F5F" w:rsidRDefault="00800F5F" w:rsidP="00800F5F">
      <w:pPr>
        <w:pStyle w:val="ListParagraph"/>
        <w:numPr>
          <w:ilvl w:val="0"/>
          <w:numId w:val="44"/>
        </w:numPr>
        <w:tabs>
          <w:tab w:val="left" w:pos="720"/>
        </w:tabs>
        <w:ind w:left="540" w:hanging="540"/>
        <w:jc w:val="both"/>
        <w:rPr>
          <w:rFonts w:ascii="Times New Roman" w:hAnsi="Times New Roman" w:cs="Times New Roman"/>
          <w:sz w:val="24"/>
          <w:szCs w:val="24"/>
        </w:rPr>
      </w:pPr>
      <w:r w:rsidRPr="00800F5F">
        <w:rPr>
          <w:rFonts w:ascii="Times New Roman" w:hAnsi="Times New Roman" w:cs="Times New Roman"/>
          <w:sz w:val="24"/>
          <w:szCs w:val="24"/>
        </w:rPr>
        <w:t>Approval shall be granted for a building contractor’s office and related administrative/business operations within the existing commercial building.  There shall be no outdoor storage of construction equipment or materials of any kind.</w:t>
      </w:r>
    </w:p>
    <w:p w14:paraId="79F3C6C2" w14:textId="77777777" w:rsidR="00800F5F" w:rsidRPr="00800F5F" w:rsidRDefault="00800F5F" w:rsidP="00800F5F">
      <w:pPr>
        <w:pStyle w:val="ListParagraph"/>
        <w:tabs>
          <w:tab w:val="left" w:pos="720"/>
        </w:tabs>
        <w:ind w:left="540"/>
        <w:jc w:val="both"/>
        <w:rPr>
          <w:rFonts w:ascii="Times New Roman" w:hAnsi="Times New Roman" w:cs="Times New Roman"/>
          <w:sz w:val="24"/>
          <w:szCs w:val="24"/>
        </w:rPr>
      </w:pPr>
      <w:r w:rsidRPr="00800F5F">
        <w:rPr>
          <w:rFonts w:ascii="Times New Roman" w:hAnsi="Times New Roman" w:cs="Times New Roman"/>
          <w:sz w:val="24"/>
          <w:szCs w:val="24"/>
        </w:rPr>
        <w:t xml:space="preserve"> </w:t>
      </w:r>
    </w:p>
    <w:p w14:paraId="110EB4DA" w14:textId="04EDBA7C" w:rsidR="009702D9" w:rsidRPr="00A93F5F" w:rsidRDefault="00800F5F" w:rsidP="00AE4B71">
      <w:pPr>
        <w:pStyle w:val="ListParagraph"/>
        <w:numPr>
          <w:ilvl w:val="0"/>
          <w:numId w:val="44"/>
        </w:numPr>
        <w:tabs>
          <w:tab w:val="left" w:pos="720"/>
        </w:tabs>
        <w:ind w:left="540" w:hanging="540"/>
        <w:jc w:val="both"/>
        <w:rPr>
          <w:rStyle w:val="Strong"/>
          <w:rFonts w:ascii="Times New Roman" w:hAnsi="Times New Roman" w:cs="Times New Roman"/>
          <w:b w:val="0"/>
          <w:bCs w:val="0"/>
          <w:sz w:val="24"/>
          <w:szCs w:val="24"/>
        </w:rPr>
      </w:pPr>
      <w:r w:rsidRPr="00800F5F">
        <w:rPr>
          <w:rFonts w:ascii="Times New Roman" w:hAnsi="Times New Roman" w:cs="Times New Roman"/>
          <w:sz w:val="24"/>
          <w:szCs w:val="24"/>
        </w:rPr>
        <w:t>Conditional use approval shall expire after 2 years from the date of approval if no Business License application has been submitted by that date.</w:t>
      </w:r>
    </w:p>
    <w:p w14:paraId="6244B964" w14:textId="77777777" w:rsidR="00617321" w:rsidRDefault="00617321" w:rsidP="00330300">
      <w:pPr>
        <w:pStyle w:val="NormalWeb"/>
        <w:spacing w:before="0" w:beforeAutospacing="0" w:after="0" w:afterAutospacing="0"/>
        <w:ind w:left="720" w:hanging="720"/>
        <w:rPr>
          <w:rStyle w:val="Strong"/>
          <w:rFonts w:eastAsia="Arial"/>
          <w:b w:val="0"/>
        </w:rPr>
      </w:pPr>
    </w:p>
    <w:p w14:paraId="00DBFED8" w14:textId="785EA74A" w:rsidR="00330300" w:rsidRPr="00800F5F" w:rsidRDefault="003D2042" w:rsidP="00330300">
      <w:pPr>
        <w:pStyle w:val="NormalWeb"/>
        <w:spacing w:before="0" w:beforeAutospacing="0" w:after="0" w:afterAutospacing="0"/>
        <w:ind w:left="720" w:hanging="720"/>
        <w:rPr>
          <w:b/>
        </w:rPr>
      </w:pPr>
      <w:r w:rsidRPr="00800F5F">
        <w:rPr>
          <w:rStyle w:val="Strong"/>
          <w:rFonts w:eastAsia="Arial"/>
          <w:b w:val="0"/>
        </w:rPr>
        <w:t>Speaking in favor of the request:</w:t>
      </w:r>
    </w:p>
    <w:p w14:paraId="2D08AEBB" w14:textId="63666542" w:rsidR="003D2042" w:rsidRPr="00800F5F" w:rsidRDefault="003D2042" w:rsidP="00FE7A81">
      <w:pPr>
        <w:pStyle w:val="NormalWeb"/>
        <w:spacing w:before="0" w:beforeAutospacing="0" w:after="0" w:afterAutospacing="0"/>
        <w:ind w:left="360"/>
        <w:jc w:val="both"/>
      </w:pPr>
      <w:r w:rsidRPr="00800F5F">
        <w:t xml:space="preserve">• </w:t>
      </w:r>
      <w:proofErr w:type="spellStart"/>
      <w:r w:rsidR="00F64CCE" w:rsidRPr="00800F5F">
        <w:t>Lincy</w:t>
      </w:r>
      <w:proofErr w:type="spellEnd"/>
      <w:r w:rsidR="00F64CCE" w:rsidRPr="00800F5F">
        <w:t xml:space="preserve"> Hurtado</w:t>
      </w:r>
      <w:r w:rsidRPr="00800F5F">
        <w:t xml:space="preserve"> – </w:t>
      </w:r>
      <w:r w:rsidR="00F64CCE" w:rsidRPr="00800F5F">
        <w:t>1711 Ellis Drive</w:t>
      </w:r>
    </w:p>
    <w:p w14:paraId="7ACDCC04" w14:textId="0F564B3D" w:rsidR="00175C61" w:rsidRPr="00800F5F" w:rsidRDefault="00175C61" w:rsidP="00FE7A81">
      <w:pPr>
        <w:pStyle w:val="NormalWeb"/>
        <w:spacing w:before="0" w:beforeAutospacing="0" w:after="0" w:afterAutospacing="0"/>
        <w:ind w:left="360"/>
        <w:jc w:val="both"/>
      </w:pPr>
    </w:p>
    <w:p w14:paraId="7C912253" w14:textId="7CE23796" w:rsidR="00175C61" w:rsidRPr="00800F5F" w:rsidRDefault="00175C61" w:rsidP="00175C61">
      <w:pPr>
        <w:pStyle w:val="NormalWeb"/>
        <w:spacing w:before="0" w:beforeAutospacing="0" w:after="0" w:afterAutospacing="0"/>
        <w:jc w:val="both"/>
      </w:pPr>
      <w:r w:rsidRPr="00800F5F">
        <w:t>M</w:t>
      </w:r>
      <w:r w:rsidR="00F64CCE" w:rsidRPr="00800F5F">
        <w:t>s</w:t>
      </w:r>
      <w:r w:rsidRPr="00800F5F">
        <w:t xml:space="preserve">. </w:t>
      </w:r>
      <w:r w:rsidR="00F64CCE" w:rsidRPr="00800F5F">
        <w:t>Hurtad</w:t>
      </w:r>
      <w:r w:rsidR="00EA6F3D" w:rsidRPr="00800F5F">
        <w:t>o</w:t>
      </w:r>
      <w:r w:rsidR="002A6EEA" w:rsidRPr="00800F5F">
        <w:t xml:space="preserve"> </w:t>
      </w:r>
      <w:r w:rsidR="005B383A" w:rsidRPr="00800F5F">
        <w:t xml:space="preserve">stated that building would be used professionally for customers and staff. There would be minimal traffic, five business vehicles, no direct sales would take place, and this building would not include a big operation. Ms. Hurtado also stated that no materials would be stored within the building due to materials being subcontracted out. Ms. Hurtado expressed that the building would be strictly professional and a place for customers to walk through. </w:t>
      </w:r>
    </w:p>
    <w:p w14:paraId="3C9F91DD" w14:textId="50ABAC51" w:rsidR="00175C61" w:rsidRPr="00800F5F" w:rsidRDefault="00175C61" w:rsidP="00175C61">
      <w:pPr>
        <w:pStyle w:val="NormalWeb"/>
        <w:spacing w:before="0" w:beforeAutospacing="0" w:after="0" w:afterAutospacing="0"/>
        <w:jc w:val="both"/>
      </w:pPr>
    </w:p>
    <w:p w14:paraId="12C98881" w14:textId="6A6ADC44" w:rsidR="00175C61" w:rsidRPr="00800F5F" w:rsidRDefault="00175C61" w:rsidP="00175C61">
      <w:pPr>
        <w:pStyle w:val="NormalWeb"/>
        <w:spacing w:before="0" w:beforeAutospacing="0" w:after="0" w:afterAutospacing="0"/>
        <w:jc w:val="both"/>
      </w:pPr>
      <w:r w:rsidRPr="00800F5F">
        <w:t>No further question</w:t>
      </w:r>
      <w:r w:rsidR="0092142E" w:rsidRPr="00800F5F">
        <w:t>s</w:t>
      </w:r>
      <w:r w:rsidRPr="00800F5F">
        <w:t xml:space="preserve"> for M</w:t>
      </w:r>
      <w:r w:rsidR="00EA6F3D" w:rsidRPr="00800F5F">
        <w:t>s. Hurtado</w:t>
      </w:r>
      <w:r w:rsidRPr="00800F5F">
        <w:t>.</w:t>
      </w:r>
    </w:p>
    <w:p w14:paraId="47D19F25" w14:textId="77777777" w:rsidR="00A55769" w:rsidRPr="00800F5F" w:rsidRDefault="00A55769" w:rsidP="00CB6C9A">
      <w:pPr>
        <w:pStyle w:val="NormalWeb"/>
        <w:spacing w:before="0" w:beforeAutospacing="0" w:after="0" w:afterAutospacing="0"/>
        <w:jc w:val="both"/>
      </w:pPr>
    </w:p>
    <w:p w14:paraId="4B727188" w14:textId="77777777" w:rsidR="00A55769" w:rsidRPr="00800F5F" w:rsidRDefault="00A55769" w:rsidP="00A55769">
      <w:pPr>
        <w:pStyle w:val="NormalWeb"/>
        <w:spacing w:before="0" w:beforeAutospacing="0" w:after="0" w:afterAutospacing="0"/>
        <w:jc w:val="both"/>
      </w:pPr>
      <w:r w:rsidRPr="00800F5F">
        <w:t>There being no further questions for staff, Chairman Miller closed the public hearing.</w:t>
      </w:r>
    </w:p>
    <w:p w14:paraId="007A5DC1" w14:textId="77777777" w:rsidR="00A55769" w:rsidRPr="00800F5F" w:rsidRDefault="00A55769" w:rsidP="00A55769">
      <w:pPr>
        <w:pStyle w:val="BodyText"/>
        <w:ind w:right="43"/>
        <w:jc w:val="both"/>
        <w:rPr>
          <w:rFonts w:ascii="Times New Roman" w:eastAsia="Arial Unicode MS" w:hAnsi="Times New Roman" w:cs="Times New Roman"/>
          <w:color w:val="000000"/>
        </w:rPr>
      </w:pPr>
    </w:p>
    <w:p w14:paraId="716B6570" w14:textId="31CF8BBB" w:rsidR="00A55769" w:rsidRPr="00800F5F" w:rsidRDefault="00A55769" w:rsidP="00A55769">
      <w:pPr>
        <w:contextualSpacing/>
        <w:rPr>
          <w:rFonts w:ascii="Times New Roman" w:eastAsia="Arial Unicode MS" w:hAnsi="Times New Roman" w:cs="Times New Roman"/>
          <w:color w:val="000000"/>
          <w:sz w:val="24"/>
          <w:szCs w:val="24"/>
        </w:rPr>
      </w:pPr>
      <w:r w:rsidRPr="00800F5F">
        <w:rPr>
          <w:rFonts w:ascii="Times New Roman" w:eastAsia="Arial Unicode MS" w:hAnsi="Times New Roman" w:cs="Times New Roman"/>
          <w:color w:val="000000"/>
          <w:sz w:val="24"/>
          <w:szCs w:val="24"/>
        </w:rPr>
        <w:t xml:space="preserve">There being no further discussion, Chairman Miller called for a motion. Motion by Commissioner Hightower to recommend approval with </w:t>
      </w:r>
      <w:r w:rsidR="00EA6F3D" w:rsidRPr="00800F5F">
        <w:rPr>
          <w:rFonts w:ascii="Times New Roman" w:eastAsia="Arial Unicode MS" w:hAnsi="Times New Roman" w:cs="Times New Roman"/>
          <w:color w:val="000000"/>
          <w:sz w:val="24"/>
          <w:szCs w:val="24"/>
        </w:rPr>
        <w:t>two</w:t>
      </w:r>
      <w:r w:rsidRPr="00800F5F">
        <w:rPr>
          <w:rFonts w:ascii="Times New Roman" w:eastAsia="Arial Unicode MS" w:hAnsi="Times New Roman" w:cs="Times New Roman"/>
          <w:color w:val="000000"/>
          <w:sz w:val="24"/>
          <w:szCs w:val="24"/>
        </w:rPr>
        <w:t xml:space="preserve"> condition</w:t>
      </w:r>
      <w:r w:rsidR="00EA6F3D" w:rsidRPr="00800F5F">
        <w:rPr>
          <w:rFonts w:ascii="Times New Roman" w:eastAsia="Arial Unicode MS" w:hAnsi="Times New Roman" w:cs="Times New Roman"/>
          <w:color w:val="000000"/>
          <w:sz w:val="24"/>
          <w:szCs w:val="24"/>
        </w:rPr>
        <w:t>s</w:t>
      </w:r>
      <w:r w:rsidRPr="00800F5F">
        <w:rPr>
          <w:rFonts w:ascii="Times New Roman" w:eastAsia="Arial Unicode MS" w:hAnsi="Times New Roman" w:cs="Times New Roman"/>
          <w:color w:val="000000"/>
          <w:sz w:val="24"/>
          <w:szCs w:val="24"/>
        </w:rPr>
        <w:t xml:space="preserve">. Commissioner </w:t>
      </w:r>
      <w:r w:rsidR="005B383A" w:rsidRPr="00800F5F">
        <w:rPr>
          <w:rFonts w:ascii="Times New Roman" w:eastAsia="Arial Unicode MS" w:hAnsi="Times New Roman" w:cs="Times New Roman"/>
          <w:color w:val="000000"/>
          <w:sz w:val="24"/>
          <w:szCs w:val="24"/>
        </w:rPr>
        <w:t>Webb</w:t>
      </w:r>
      <w:r w:rsidRPr="00800F5F">
        <w:rPr>
          <w:rFonts w:ascii="Times New Roman" w:eastAsia="Arial Unicode MS" w:hAnsi="Times New Roman" w:cs="Times New Roman"/>
          <w:color w:val="000000"/>
          <w:sz w:val="24"/>
          <w:szCs w:val="24"/>
        </w:rPr>
        <w:t xml:space="preserve"> second. </w:t>
      </w:r>
      <w:r w:rsidR="005B383A" w:rsidRPr="00800F5F">
        <w:rPr>
          <w:rFonts w:ascii="Times New Roman" w:eastAsia="Arial Unicode MS" w:hAnsi="Times New Roman" w:cs="Times New Roman"/>
          <w:color w:val="000000"/>
          <w:sz w:val="24"/>
          <w:szCs w:val="24"/>
        </w:rPr>
        <w:t>Eight</w:t>
      </w:r>
      <w:r w:rsidRPr="00800F5F">
        <w:rPr>
          <w:rFonts w:ascii="Times New Roman" w:eastAsia="Arial Unicode MS" w:hAnsi="Times New Roman" w:cs="Times New Roman"/>
          <w:color w:val="000000"/>
          <w:sz w:val="24"/>
          <w:szCs w:val="24"/>
        </w:rPr>
        <w:t xml:space="preserve"> voted in favor, </w:t>
      </w:r>
      <w:r w:rsidR="005B383A" w:rsidRPr="00800F5F">
        <w:rPr>
          <w:rFonts w:ascii="Times New Roman" w:eastAsia="Arial Unicode MS" w:hAnsi="Times New Roman" w:cs="Times New Roman"/>
          <w:color w:val="000000"/>
          <w:sz w:val="24"/>
          <w:szCs w:val="24"/>
        </w:rPr>
        <w:t xml:space="preserve">none opposed </w:t>
      </w:r>
      <w:r w:rsidRPr="00800F5F">
        <w:rPr>
          <w:rFonts w:ascii="Times New Roman" w:eastAsia="Arial Unicode MS" w:hAnsi="Times New Roman" w:cs="Times New Roman"/>
          <w:color w:val="000000"/>
          <w:sz w:val="24"/>
          <w:szCs w:val="24"/>
        </w:rPr>
        <w:t>(</w:t>
      </w:r>
      <w:r w:rsidR="00EA6F3D" w:rsidRPr="00800F5F">
        <w:rPr>
          <w:rFonts w:ascii="Times New Roman" w:eastAsia="Arial Unicode MS" w:hAnsi="Times New Roman" w:cs="Times New Roman"/>
          <w:sz w:val="24"/>
          <w:szCs w:val="24"/>
        </w:rPr>
        <w:t>8</w:t>
      </w:r>
      <w:r w:rsidRPr="00800F5F">
        <w:rPr>
          <w:rFonts w:ascii="Times New Roman" w:eastAsia="Arial Unicode MS" w:hAnsi="Times New Roman" w:cs="Times New Roman"/>
          <w:sz w:val="24"/>
          <w:szCs w:val="24"/>
        </w:rPr>
        <w:t>-</w:t>
      </w:r>
      <w:r w:rsidR="00EA6F3D" w:rsidRPr="00800F5F">
        <w:rPr>
          <w:rFonts w:ascii="Times New Roman" w:eastAsia="Arial Unicode MS" w:hAnsi="Times New Roman" w:cs="Times New Roman"/>
          <w:sz w:val="24"/>
          <w:szCs w:val="24"/>
        </w:rPr>
        <w:t>0</w:t>
      </w:r>
      <w:r w:rsidRPr="00800F5F">
        <w:rPr>
          <w:rFonts w:ascii="Times New Roman" w:eastAsia="Arial Unicode MS" w:hAnsi="Times New Roman" w:cs="Times New Roman"/>
          <w:color w:val="000000"/>
          <w:sz w:val="24"/>
          <w:szCs w:val="24"/>
        </w:rPr>
        <w:t>). Motion carried.</w:t>
      </w:r>
    </w:p>
    <w:p w14:paraId="1A63B671" w14:textId="5ABE7471" w:rsidR="00AE4B71" w:rsidRPr="00800F5F" w:rsidRDefault="00AE4B71" w:rsidP="00AE4B71">
      <w:pPr>
        <w:pStyle w:val="BodyText"/>
        <w:jc w:val="both"/>
        <w:rPr>
          <w:rFonts w:ascii="Times New Roman" w:eastAsia="Times New Roman" w:hAnsi="Times New Roman" w:cs="Times New Roman"/>
        </w:rPr>
      </w:pPr>
    </w:p>
    <w:p w14:paraId="3BB213A6" w14:textId="46B0EADB" w:rsidR="00173639" w:rsidRPr="00800F5F" w:rsidRDefault="00173639" w:rsidP="00173639">
      <w:pPr>
        <w:pStyle w:val="BodyText"/>
        <w:jc w:val="both"/>
        <w:rPr>
          <w:rFonts w:ascii="Times New Roman" w:hAnsi="Times New Roman" w:cs="Times New Roman"/>
          <w:b/>
          <w:u w:val="single"/>
        </w:rPr>
      </w:pPr>
    </w:p>
    <w:p w14:paraId="0012A795" w14:textId="4AB665A0" w:rsidR="005446BD" w:rsidRPr="00800F5F" w:rsidRDefault="00E31163" w:rsidP="00AE4B71">
      <w:pPr>
        <w:pStyle w:val="BodyText"/>
        <w:jc w:val="both"/>
        <w:rPr>
          <w:rFonts w:ascii="Times New Roman" w:hAnsi="Times New Roman" w:cs="Times New Roman"/>
        </w:rPr>
      </w:pPr>
      <w:r w:rsidRPr="00800F5F">
        <w:rPr>
          <w:rFonts w:ascii="Times New Roman" w:hAnsi="Times New Roman" w:cs="Times New Roman"/>
        </w:rPr>
        <w:t xml:space="preserve">There being no other business, Chairman </w:t>
      </w:r>
      <w:r w:rsidR="007C1197" w:rsidRPr="00800F5F">
        <w:rPr>
          <w:rFonts w:ascii="Times New Roman" w:hAnsi="Times New Roman" w:cs="Times New Roman"/>
        </w:rPr>
        <w:t>Miller</w:t>
      </w:r>
      <w:r w:rsidRPr="00800F5F">
        <w:rPr>
          <w:rFonts w:ascii="Times New Roman" w:hAnsi="Times New Roman" w:cs="Times New Roman"/>
        </w:rPr>
        <w:t xml:space="preserve"> adjourned the meeting at </w:t>
      </w:r>
      <w:r w:rsidR="00F36176" w:rsidRPr="00800F5F">
        <w:rPr>
          <w:rFonts w:ascii="Times New Roman" w:hAnsi="Times New Roman" w:cs="Times New Roman"/>
        </w:rPr>
        <w:t>6:</w:t>
      </w:r>
      <w:r w:rsidR="00A905DD" w:rsidRPr="00800F5F">
        <w:rPr>
          <w:rFonts w:ascii="Times New Roman" w:hAnsi="Times New Roman" w:cs="Times New Roman"/>
        </w:rPr>
        <w:t>06</w:t>
      </w:r>
      <w:r w:rsidRPr="00800F5F">
        <w:rPr>
          <w:rFonts w:ascii="Times New Roman" w:hAnsi="Times New Roman" w:cs="Times New Roman"/>
        </w:rPr>
        <w:t xml:space="preserve"> p.m.</w:t>
      </w:r>
    </w:p>
    <w:p w14:paraId="33F6BBE7" w14:textId="7697624C" w:rsidR="00115859" w:rsidRPr="00800F5F" w:rsidRDefault="00115859" w:rsidP="004A0C0E">
      <w:pPr>
        <w:pStyle w:val="BodyText"/>
        <w:jc w:val="both"/>
        <w:rPr>
          <w:rFonts w:ascii="Times New Roman" w:hAnsi="Times New Roman" w:cs="Times New Roman"/>
        </w:rPr>
      </w:pPr>
    </w:p>
    <w:p w14:paraId="6287C494" w14:textId="0D8D45E0" w:rsidR="00AC6BD3" w:rsidRPr="00800F5F" w:rsidRDefault="00AC6BD3" w:rsidP="004A0C0E">
      <w:pPr>
        <w:pStyle w:val="BodyText"/>
        <w:jc w:val="both"/>
        <w:rPr>
          <w:rFonts w:ascii="Times New Roman" w:hAnsi="Times New Roman" w:cs="Times New Roman"/>
        </w:rPr>
      </w:pPr>
    </w:p>
    <w:p w14:paraId="7FBE4942" w14:textId="420D7398" w:rsidR="00AC6BD3" w:rsidRPr="00800F5F" w:rsidRDefault="00AC6BD3" w:rsidP="004A0C0E">
      <w:pPr>
        <w:pStyle w:val="BodyText"/>
        <w:jc w:val="both"/>
        <w:rPr>
          <w:rFonts w:ascii="Times New Roman" w:hAnsi="Times New Roman" w:cs="Times New Roman"/>
        </w:rPr>
      </w:pPr>
    </w:p>
    <w:p w14:paraId="1918698F" w14:textId="58965689" w:rsidR="00AC6BD3" w:rsidRPr="00800F5F" w:rsidRDefault="00AC6BD3" w:rsidP="004A0C0E">
      <w:pPr>
        <w:pStyle w:val="BodyText"/>
        <w:jc w:val="both"/>
        <w:rPr>
          <w:rFonts w:ascii="Times New Roman" w:hAnsi="Times New Roman" w:cs="Times New Roman"/>
        </w:rPr>
      </w:pPr>
    </w:p>
    <w:p w14:paraId="69AB1AEC" w14:textId="77777777" w:rsidR="00AC6BD3" w:rsidRPr="00800F5F" w:rsidRDefault="00AC6BD3" w:rsidP="004A0C0E">
      <w:pPr>
        <w:pStyle w:val="BodyText"/>
        <w:jc w:val="both"/>
        <w:rPr>
          <w:rFonts w:ascii="Times New Roman" w:hAnsi="Times New Roman" w:cs="Times New Roman"/>
        </w:rPr>
      </w:pPr>
    </w:p>
    <w:p w14:paraId="5F5745E0" w14:textId="00B41162" w:rsidR="00073EBD" w:rsidRDefault="00073EBD" w:rsidP="004A0C0E">
      <w:pPr>
        <w:pStyle w:val="BodyText"/>
        <w:jc w:val="both"/>
        <w:rPr>
          <w:rFonts w:ascii="Times New Roman" w:hAnsi="Times New Roman" w:cs="Times New Roman"/>
        </w:rPr>
      </w:pPr>
    </w:p>
    <w:p w14:paraId="170B8A03" w14:textId="30BA4B6A" w:rsidR="00800F5F" w:rsidRDefault="00800F5F" w:rsidP="004A0C0E">
      <w:pPr>
        <w:pStyle w:val="BodyText"/>
        <w:jc w:val="both"/>
        <w:rPr>
          <w:rFonts w:ascii="Times New Roman" w:hAnsi="Times New Roman" w:cs="Times New Roman"/>
        </w:rPr>
      </w:pPr>
    </w:p>
    <w:p w14:paraId="75EBFAEF" w14:textId="790687B6" w:rsidR="00800F5F" w:rsidRDefault="00800F5F" w:rsidP="004A0C0E">
      <w:pPr>
        <w:pStyle w:val="BodyText"/>
        <w:jc w:val="both"/>
        <w:rPr>
          <w:rFonts w:ascii="Times New Roman" w:hAnsi="Times New Roman" w:cs="Times New Roman"/>
        </w:rPr>
      </w:pPr>
    </w:p>
    <w:p w14:paraId="0A915478" w14:textId="0462431C" w:rsidR="00800F5F" w:rsidRDefault="00800F5F" w:rsidP="004A0C0E">
      <w:pPr>
        <w:pStyle w:val="BodyText"/>
        <w:jc w:val="both"/>
        <w:rPr>
          <w:rFonts w:ascii="Times New Roman" w:hAnsi="Times New Roman" w:cs="Times New Roman"/>
        </w:rPr>
      </w:pPr>
    </w:p>
    <w:p w14:paraId="48B52F89" w14:textId="69ED749B" w:rsidR="00800F5F" w:rsidRDefault="00800F5F" w:rsidP="004A0C0E">
      <w:pPr>
        <w:pStyle w:val="BodyText"/>
        <w:jc w:val="both"/>
        <w:rPr>
          <w:rFonts w:ascii="Times New Roman" w:hAnsi="Times New Roman" w:cs="Times New Roman"/>
        </w:rPr>
      </w:pPr>
    </w:p>
    <w:p w14:paraId="559F5658" w14:textId="5CC0475B" w:rsidR="00800F5F" w:rsidRDefault="00800F5F" w:rsidP="004A0C0E">
      <w:pPr>
        <w:pStyle w:val="BodyText"/>
        <w:jc w:val="both"/>
        <w:rPr>
          <w:rFonts w:ascii="Times New Roman" w:hAnsi="Times New Roman" w:cs="Times New Roman"/>
        </w:rPr>
      </w:pPr>
    </w:p>
    <w:p w14:paraId="577E62A5" w14:textId="269B460F" w:rsidR="00800F5F" w:rsidRDefault="00800F5F" w:rsidP="004A0C0E">
      <w:pPr>
        <w:pStyle w:val="BodyText"/>
        <w:jc w:val="both"/>
        <w:rPr>
          <w:rFonts w:ascii="Times New Roman" w:hAnsi="Times New Roman" w:cs="Times New Roman"/>
        </w:rPr>
      </w:pPr>
    </w:p>
    <w:p w14:paraId="2DDB796E" w14:textId="57CE2B7B" w:rsidR="00800F5F" w:rsidRDefault="00800F5F" w:rsidP="004A0C0E">
      <w:pPr>
        <w:pStyle w:val="BodyText"/>
        <w:jc w:val="both"/>
        <w:rPr>
          <w:rFonts w:ascii="Times New Roman" w:hAnsi="Times New Roman" w:cs="Times New Roman"/>
        </w:rPr>
      </w:pPr>
    </w:p>
    <w:p w14:paraId="1B66E235" w14:textId="5500BA88" w:rsidR="00800F5F" w:rsidRDefault="00800F5F" w:rsidP="004A0C0E">
      <w:pPr>
        <w:pStyle w:val="BodyText"/>
        <w:jc w:val="both"/>
        <w:rPr>
          <w:rFonts w:ascii="Times New Roman" w:hAnsi="Times New Roman" w:cs="Times New Roman"/>
        </w:rPr>
      </w:pPr>
    </w:p>
    <w:p w14:paraId="1800E4DA" w14:textId="755832D1" w:rsidR="00800F5F" w:rsidRDefault="00800F5F" w:rsidP="004A0C0E">
      <w:pPr>
        <w:pStyle w:val="BodyText"/>
        <w:jc w:val="both"/>
        <w:rPr>
          <w:rFonts w:ascii="Times New Roman" w:hAnsi="Times New Roman" w:cs="Times New Roman"/>
        </w:rPr>
      </w:pPr>
    </w:p>
    <w:p w14:paraId="53A281E6" w14:textId="1C5E25B4" w:rsidR="00800F5F" w:rsidRDefault="00800F5F" w:rsidP="004A0C0E">
      <w:pPr>
        <w:pStyle w:val="BodyText"/>
        <w:jc w:val="both"/>
        <w:rPr>
          <w:rFonts w:ascii="Times New Roman" w:hAnsi="Times New Roman" w:cs="Times New Roman"/>
        </w:rPr>
      </w:pPr>
    </w:p>
    <w:p w14:paraId="7944D5CC" w14:textId="77777777" w:rsidR="00800F5F" w:rsidRDefault="00800F5F" w:rsidP="004A0C0E">
      <w:pPr>
        <w:pStyle w:val="BodyText"/>
        <w:jc w:val="both"/>
        <w:rPr>
          <w:rFonts w:ascii="Times New Roman" w:hAnsi="Times New Roman" w:cs="Times New Roman"/>
        </w:rPr>
      </w:pPr>
    </w:p>
    <w:p w14:paraId="72EDB40D" w14:textId="7B170FB8" w:rsidR="00800F5F" w:rsidRDefault="00800F5F" w:rsidP="004A0C0E">
      <w:pPr>
        <w:pStyle w:val="BodyText"/>
        <w:jc w:val="both"/>
        <w:rPr>
          <w:rFonts w:ascii="Times New Roman" w:hAnsi="Times New Roman" w:cs="Times New Roman"/>
        </w:rPr>
      </w:pPr>
    </w:p>
    <w:p w14:paraId="3EC2F5A3" w14:textId="5856485A" w:rsidR="00A93F5F" w:rsidRDefault="00A93F5F" w:rsidP="004A0C0E">
      <w:pPr>
        <w:pStyle w:val="BodyText"/>
        <w:jc w:val="both"/>
        <w:rPr>
          <w:rFonts w:ascii="Times New Roman" w:hAnsi="Times New Roman" w:cs="Times New Roman"/>
        </w:rPr>
      </w:pPr>
    </w:p>
    <w:p w14:paraId="0122923F" w14:textId="26511D6E" w:rsidR="00A93F5F" w:rsidRDefault="00A93F5F" w:rsidP="004A0C0E">
      <w:pPr>
        <w:pStyle w:val="BodyText"/>
        <w:jc w:val="both"/>
        <w:rPr>
          <w:rFonts w:ascii="Times New Roman" w:hAnsi="Times New Roman" w:cs="Times New Roman"/>
        </w:rPr>
      </w:pPr>
    </w:p>
    <w:p w14:paraId="10E2D4B0" w14:textId="69062D1A" w:rsidR="00A93F5F" w:rsidRDefault="00A93F5F" w:rsidP="004A0C0E">
      <w:pPr>
        <w:pStyle w:val="BodyText"/>
        <w:jc w:val="both"/>
        <w:rPr>
          <w:rFonts w:ascii="Times New Roman" w:hAnsi="Times New Roman" w:cs="Times New Roman"/>
        </w:rPr>
      </w:pPr>
    </w:p>
    <w:p w14:paraId="5D7267E5" w14:textId="77777777" w:rsidR="00B738A4" w:rsidRDefault="00B738A4" w:rsidP="004A0C0E">
      <w:pPr>
        <w:pStyle w:val="BodyText"/>
        <w:jc w:val="both"/>
        <w:rPr>
          <w:rFonts w:ascii="Times New Roman" w:hAnsi="Times New Roman" w:cs="Times New Roman"/>
        </w:rPr>
      </w:pPr>
    </w:p>
    <w:p w14:paraId="05A012B4" w14:textId="68FA4866" w:rsidR="00617321" w:rsidRDefault="00617321" w:rsidP="004A0C0E">
      <w:pPr>
        <w:pStyle w:val="BodyText"/>
        <w:jc w:val="both"/>
        <w:rPr>
          <w:rFonts w:ascii="Times New Roman" w:hAnsi="Times New Roman" w:cs="Times New Roman"/>
        </w:rPr>
      </w:pPr>
    </w:p>
    <w:p w14:paraId="1AFE0AF2" w14:textId="77777777" w:rsidR="00617321" w:rsidRDefault="00617321" w:rsidP="004A0C0E">
      <w:pPr>
        <w:pStyle w:val="BodyText"/>
        <w:jc w:val="both"/>
        <w:rPr>
          <w:rFonts w:ascii="Times New Roman" w:hAnsi="Times New Roman" w:cs="Times New Roman"/>
        </w:rPr>
      </w:pPr>
    </w:p>
    <w:p w14:paraId="3E0F4660" w14:textId="6B0BA864" w:rsidR="008B7853" w:rsidRPr="00800F5F" w:rsidRDefault="008B7853" w:rsidP="004A0C0E">
      <w:pPr>
        <w:pStyle w:val="BodyText"/>
        <w:jc w:val="both"/>
        <w:rPr>
          <w:rFonts w:ascii="Times New Roman" w:hAnsi="Times New Roman" w:cs="Times New Roman"/>
        </w:rPr>
      </w:pPr>
    </w:p>
    <w:p w14:paraId="17FFC8AA" w14:textId="17A02AD1" w:rsidR="005446BD" w:rsidRPr="00800F5F" w:rsidRDefault="005446BD" w:rsidP="004A0C0E">
      <w:pPr>
        <w:pStyle w:val="BodyText"/>
        <w:jc w:val="both"/>
        <w:rPr>
          <w:rFonts w:ascii="Times New Roman" w:hAnsi="Times New Roman" w:cs="Times New Roman"/>
        </w:rPr>
      </w:pPr>
      <w:r w:rsidRPr="00800F5F">
        <w:rPr>
          <w:rFonts w:ascii="Times New Roman" w:hAnsi="Times New Roman" w:cs="Times New Roman"/>
        </w:rPr>
        <w:t>_______________________________</w:t>
      </w:r>
      <w:r w:rsidR="00115859" w:rsidRPr="00800F5F">
        <w:rPr>
          <w:rFonts w:ascii="Times New Roman" w:hAnsi="Times New Roman" w:cs="Times New Roman"/>
        </w:rPr>
        <w:tab/>
      </w:r>
      <w:r w:rsidR="00115859" w:rsidRPr="00800F5F">
        <w:rPr>
          <w:rFonts w:ascii="Times New Roman" w:hAnsi="Times New Roman" w:cs="Times New Roman"/>
        </w:rPr>
        <w:tab/>
        <w:t>_________________________________</w:t>
      </w:r>
      <w:r w:rsidR="00115859" w:rsidRPr="00800F5F">
        <w:rPr>
          <w:rFonts w:ascii="Times New Roman" w:hAnsi="Times New Roman" w:cs="Times New Roman"/>
        </w:rPr>
        <w:tab/>
      </w:r>
      <w:r w:rsidR="00115859" w:rsidRPr="00800F5F">
        <w:rPr>
          <w:rFonts w:ascii="Times New Roman" w:hAnsi="Times New Roman" w:cs="Times New Roman"/>
        </w:rPr>
        <w:tab/>
      </w:r>
    </w:p>
    <w:p w14:paraId="291BA70A" w14:textId="19263221" w:rsidR="005446BD" w:rsidRPr="00800F5F" w:rsidRDefault="007F65B8" w:rsidP="005446BD">
      <w:pPr>
        <w:pStyle w:val="BodyText"/>
        <w:jc w:val="both"/>
        <w:rPr>
          <w:rFonts w:ascii="Times New Roman" w:hAnsi="Times New Roman" w:cs="Times New Roman"/>
          <w:b/>
        </w:rPr>
      </w:pPr>
      <w:r w:rsidRPr="00800F5F">
        <w:rPr>
          <w:rFonts w:ascii="Times New Roman" w:hAnsi="Times New Roman" w:cs="Times New Roman"/>
          <w:b/>
        </w:rPr>
        <w:t>Steve</w:t>
      </w:r>
      <w:r w:rsidR="00BB598E" w:rsidRPr="00800F5F">
        <w:rPr>
          <w:rFonts w:ascii="Times New Roman" w:hAnsi="Times New Roman" w:cs="Times New Roman"/>
          <w:b/>
        </w:rPr>
        <w:t xml:space="preserve"> Miller</w:t>
      </w:r>
      <w:r w:rsidR="005446BD" w:rsidRPr="00800F5F">
        <w:rPr>
          <w:rFonts w:ascii="Times New Roman" w:hAnsi="Times New Roman" w:cs="Times New Roman"/>
          <w:b/>
        </w:rPr>
        <w:t>, Chairman</w:t>
      </w:r>
      <w:r w:rsidR="00115859" w:rsidRPr="00800F5F">
        <w:rPr>
          <w:rFonts w:ascii="Times New Roman" w:hAnsi="Times New Roman" w:cs="Times New Roman"/>
          <w:b/>
        </w:rPr>
        <w:tab/>
      </w:r>
      <w:r w:rsidR="00115859" w:rsidRPr="00800F5F">
        <w:rPr>
          <w:rFonts w:ascii="Times New Roman" w:hAnsi="Times New Roman" w:cs="Times New Roman"/>
          <w:b/>
        </w:rPr>
        <w:tab/>
      </w:r>
      <w:r w:rsidR="00115859" w:rsidRPr="00800F5F">
        <w:rPr>
          <w:rFonts w:ascii="Times New Roman" w:hAnsi="Times New Roman" w:cs="Times New Roman"/>
          <w:b/>
        </w:rPr>
        <w:tab/>
      </w:r>
      <w:r w:rsidR="00115859" w:rsidRPr="00800F5F">
        <w:rPr>
          <w:rFonts w:ascii="Times New Roman" w:hAnsi="Times New Roman" w:cs="Times New Roman"/>
          <w:b/>
        </w:rPr>
        <w:tab/>
        <w:t>Date</w:t>
      </w:r>
    </w:p>
    <w:p w14:paraId="22A212C5" w14:textId="409AFE37" w:rsidR="005446BD" w:rsidRPr="008B7853" w:rsidRDefault="005446BD" w:rsidP="005446BD">
      <w:pPr>
        <w:pStyle w:val="BodyText"/>
        <w:jc w:val="both"/>
        <w:rPr>
          <w:rFonts w:ascii="Times New Roman" w:hAnsi="Times New Roman" w:cs="Times New Roman"/>
        </w:rPr>
      </w:pPr>
      <w:r w:rsidRPr="00800F5F">
        <w:rPr>
          <w:rFonts w:ascii="Times New Roman" w:hAnsi="Times New Roman" w:cs="Times New Roman"/>
          <w:b/>
        </w:rPr>
        <w:t>Greater Lowndes Planning Commission</w:t>
      </w:r>
      <w:r w:rsidRPr="00800F5F">
        <w:rPr>
          <w:rFonts w:ascii="Times New Roman" w:hAnsi="Times New Roman" w:cs="Times New Roman"/>
        </w:rPr>
        <w:tab/>
      </w:r>
      <w:r w:rsidRPr="00800F5F">
        <w:rPr>
          <w:rFonts w:ascii="Times New Roman" w:hAnsi="Times New Roman" w:cs="Times New Roman"/>
        </w:rPr>
        <w:tab/>
      </w:r>
      <w:r w:rsidRPr="00800F5F">
        <w:rPr>
          <w:rFonts w:ascii="Times New Roman" w:hAnsi="Times New Roman" w:cs="Times New Roman"/>
        </w:rPr>
        <w:tab/>
      </w:r>
      <w:r w:rsidRPr="008B7853">
        <w:rPr>
          <w:rFonts w:ascii="Times New Roman" w:hAnsi="Times New Roman" w:cs="Times New Roman"/>
        </w:rPr>
        <w:tab/>
      </w:r>
      <w:r w:rsidRPr="008B7853">
        <w:rPr>
          <w:rFonts w:ascii="Times New Roman" w:hAnsi="Times New Roman" w:cs="Times New Roman"/>
        </w:rPr>
        <w:tab/>
      </w:r>
    </w:p>
    <w:sectPr w:rsidR="005446BD" w:rsidRPr="008B7853" w:rsidSect="00E9245B">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1080" w:left="1440" w:header="0" w:footer="10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78CF4" w14:textId="77777777" w:rsidR="00EB6C7D" w:rsidRDefault="00EB6C7D">
      <w:r>
        <w:separator/>
      </w:r>
    </w:p>
  </w:endnote>
  <w:endnote w:type="continuationSeparator" w:id="0">
    <w:p w14:paraId="1958DD07" w14:textId="77777777" w:rsidR="00EB6C7D" w:rsidRDefault="00EB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auto"/>
    <w:pitch w:val="variable"/>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TT36At00">
    <w:altName w:val="Cambria"/>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B6DCC" w14:textId="77777777" w:rsidR="00416366" w:rsidRDefault="00416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6477549"/>
      <w:docPartObj>
        <w:docPartGallery w:val="Page Numbers (Bottom of Page)"/>
        <w:docPartUnique/>
      </w:docPartObj>
    </w:sdtPr>
    <w:sdtEndPr/>
    <w:sdtContent>
      <w:p w14:paraId="506EA966" w14:textId="77777777" w:rsidR="00752F6E" w:rsidRDefault="00752F6E">
        <w:pPr>
          <w:pStyle w:val="Footer"/>
          <w:jc w:val="right"/>
        </w:pPr>
        <w:r>
          <w:fldChar w:fldCharType="begin"/>
        </w:r>
        <w:r>
          <w:instrText xml:space="preserve"> PAGE   \* MERGEFORMAT </w:instrText>
        </w:r>
        <w:r>
          <w:fldChar w:fldCharType="separate"/>
        </w:r>
        <w:r>
          <w:rPr>
            <w:noProof/>
          </w:rPr>
          <w:t>14</w:t>
        </w:r>
        <w:r>
          <w:fldChar w:fldCharType="end"/>
        </w:r>
      </w:p>
    </w:sdtContent>
  </w:sdt>
  <w:p w14:paraId="40658186" w14:textId="77777777" w:rsidR="00752F6E" w:rsidRDefault="00752F6E">
    <w:pPr>
      <w:pStyle w:val="Footer"/>
    </w:pPr>
  </w:p>
  <w:p w14:paraId="1126D8DC" w14:textId="77777777" w:rsidR="00752F6E" w:rsidRDefault="00752F6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C291A" w14:textId="77777777" w:rsidR="00416366" w:rsidRDefault="00416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EF19A" w14:textId="77777777" w:rsidR="00EB6C7D" w:rsidRDefault="00EB6C7D">
      <w:r>
        <w:separator/>
      </w:r>
    </w:p>
  </w:footnote>
  <w:footnote w:type="continuationSeparator" w:id="0">
    <w:p w14:paraId="5A582BEE" w14:textId="77777777" w:rsidR="00EB6C7D" w:rsidRDefault="00EB6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0DB83" w14:textId="77777777" w:rsidR="00416366" w:rsidRDefault="004163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D10CD" w14:textId="51B7AD09" w:rsidR="00416366" w:rsidRDefault="004163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05AE2" w14:textId="77777777" w:rsidR="00416366" w:rsidRDefault="00416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4AD9"/>
    <w:multiLevelType w:val="hybridMultilevel"/>
    <w:tmpl w:val="5A388A3A"/>
    <w:lvl w:ilvl="0" w:tplc="803AC7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340871"/>
    <w:multiLevelType w:val="multilevel"/>
    <w:tmpl w:val="ED0CA1E4"/>
    <w:lvl w:ilvl="0">
      <w:start w:val="5"/>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3D920CB"/>
    <w:multiLevelType w:val="hybridMultilevel"/>
    <w:tmpl w:val="73CCE3B4"/>
    <w:lvl w:ilvl="0" w:tplc="ACA605DA">
      <w:start w:val="1"/>
      <w:numFmt w:val="decimal"/>
      <w:lvlText w:val="%1."/>
      <w:lvlJc w:val="left"/>
      <w:pPr>
        <w:ind w:left="60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430A7"/>
    <w:multiLevelType w:val="hybridMultilevel"/>
    <w:tmpl w:val="45A4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B6A77"/>
    <w:multiLevelType w:val="hybridMultilevel"/>
    <w:tmpl w:val="54781144"/>
    <w:lvl w:ilvl="0" w:tplc="94643ED2">
      <w:start w:val="13"/>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1AD350DC"/>
    <w:multiLevelType w:val="multilevel"/>
    <w:tmpl w:val="58FA0080"/>
    <w:lvl w:ilvl="0">
      <w:start w:val="1"/>
      <w:numFmt w:val="decimal"/>
      <w:lvlText w:val="%1."/>
      <w:lvlJc w:val="left"/>
      <w:pPr>
        <w:tabs>
          <w:tab w:val="num" w:pos="720"/>
        </w:tabs>
        <w:ind w:left="720" w:hanging="360"/>
      </w:pPr>
      <w:rPr>
        <w:rFonts w:hint="default"/>
      </w:rPr>
    </w:lvl>
    <w:lvl w:ilvl="1">
      <w:start w:val="2"/>
      <w:numFmt w:val="lowerLetter"/>
      <w:lvlText w:val="%2."/>
      <w:lvlJc w:val="left"/>
      <w:pPr>
        <w:tabs>
          <w:tab w:val="num" w:pos="1440"/>
        </w:tabs>
        <w:ind w:left="1440" w:hanging="360"/>
      </w:pPr>
      <w:rPr>
        <w:rFonts w:hint="default"/>
      </w:rPr>
    </w:lvl>
    <w:lvl w:ilvl="2">
      <w:start w:val="2"/>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B6C38AC"/>
    <w:multiLevelType w:val="hybridMultilevel"/>
    <w:tmpl w:val="CDFC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C59CC"/>
    <w:multiLevelType w:val="hybridMultilevel"/>
    <w:tmpl w:val="53B82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A2165"/>
    <w:multiLevelType w:val="hybridMultilevel"/>
    <w:tmpl w:val="5C70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17334B"/>
    <w:multiLevelType w:val="hybridMultilevel"/>
    <w:tmpl w:val="0DC4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20653"/>
    <w:multiLevelType w:val="multilevel"/>
    <w:tmpl w:val="ED42A050"/>
    <w:lvl w:ilvl="0">
      <w:start w:val="4"/>
      <w:numFmt w:val="decimal"/>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5CF4220"/>
    <w:multiLevelType w:val="multilevel"/>
    <w:tmpl w:val="21447AF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26C03F7A"/>
    <w:multiLevelType w:val="hybridMultilevel"/>
    <w:tmpl w:val="B982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346E9"/>
    <w:multiLevelType w:val="hybridMultilevel"/>
    <w:tmpl w:val="580A0610"/>
    <w:lvl w:ilvl="0" w:tplc="940C0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DC1604"/>
    <w:multiLevelType w:val="multilevel"/>
    <w:tmpl w:val="E690B116"/>
    <w:lvl w:ilvl="0">
      <w:start w:val="6"/>
      <w:numFmt w:val="decimal"/>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A8D2202"/>
    <w:multiLevelType w:val="multilevel"/>
    <w:tmpl w:val="1F6E2356"/>
    <w:lvl w:ilvl="0">
      <w:start w:val="7"/>
      <w:numFmt w:val="decimal"/>
      <w:lvlText w:val="%1."/>
      <w:lvlJc w:val="left"/>
      <w:pPr>
        <w:tabs>
          <w:tab w:val="num" w:pos="720"/>
        </w:tabs>
        <w:ind w:left="72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2BC315BE"/>
    <w:multiLevelType w:val="hybridMultilevel"/>
    <w:tmpl w:val="0234E136"/>
    <w:lvl w:ilvl="0" w:tplc="99ACE40A">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7" w15:restartNumberingAfterBreak="0">
    <w:nsid w:val="2DB238AA"/>
    <w:multiLevelType w:val="hybridMultilevel"/>
    <w:tmpl w:val="C5D2B1EC"/>
    <w:lvl w:ilvl="0" w:tplc="ADCE5CDE">
      <w:start w:val="1"/>
      <w:numFmt w:val="decimal"/>
      <w:lvlText w:val="%1."/>
      <w:lvlJc w:val="left"/>
      <w:pPr>
        <w:tabs>
          <w:tab w:val="num" w:pos="0"/>
        </w:tabs>
        <w:ind w:left="792" w:hanging="660"/>
      </w:pPr>
      <w:rPr>
        <w:rFonts w:ascii="Tahoma" w:eastAsia="Times New Roman" w:hAnsi="Tahoma" w:cs="Tahoma" w:hint="default"/>
        <w:b w:val="0"/>
        <w:bCs/>
        <w:i w:val="0"/>
        <w:spacing w:val="-3"/>
        <w:sz w:val="24"/>
        <w:szCs w:val="24"/>
      </w:rPr>
    </w:lvl>
    <w:lvl w:ilvl="1" w:tplc="07A8F50A">
      <w:start w:val="1"/>
      <w:numFmt w:val="bullet"/>
      <w:lvlText w:val=""/>
      <w:lvlJc w:val="left"/>
      <w:pPr>
        <w:tabs>
          <w:tab w:val="num" w:pos="0"/>
        </w:tabs>
        <w:ind w:left="3980" w:hanging="660"/>
      </w:pPr>
      <w:rPr>
        <w:rFonts w:ascii="Symbol" w:hAnsi="Symbol" w:cs="Symbol" w:hint="default"/>
      </w:rPr>
    </w:lvl>
    <w:lvl w:ilvl="2" w:tplc="1BA04736">
      <w:start w:val="1"/>
      <w:numFmt w:val="bullet"/>
      <w:lvlText w:val=""/>
      <w:lvlJc w:val="left"/>
      <w:pPr>
        <w:tabs>
          <w:tab w:val="num" w:pos="0"/>
        </w:tabs>
        <w:ind w:left="4828" w:hanging="660"/>
      </w:pPr>
      <w:rPr>
        <w:rFonts w:ascii="Symbol" w:hAnsi="Symbol" w:cs="Symbol" w:hint="default"/>
      </w:rPr>
    </w:lvl>
    <w:lvl w:ilvl="3" w:tplc="64B016C4">
      <w:start w:val="1"/>
      <w:numFmt w:val="bullet"/>
      <w:lvlText w:val=""/>
      <w:lvlJc w:val="left"/>
      <w:pPr>
        <w:tabs>
          <w:tab w:val="num" w:pos="0"/>
        </w:tabs>
        <w:ind w:left="5677" w:hanging="660"/>
      </w:pPr>
      <w:rPr>
        <w:rFonts w:ascii="Symbol" w:hAnsi="Symbol" w:cs="Symbol" w:hint="default"/>
      </w:rPr>
    </w:lvl>
    <w:lvl w:ilvl="4" w:tplc="C56AEF98">
      <w:start w:val="1"/>
      <w:numFmt w:val="bullet"/>
      <w:lvlText w:val=""/>
      <w:lvlJc w:val="left"/>
      <w:pPr>
        <w:tabs>
          <w:tab w:val="num" w:pos="0"/>
        </w:tabs>
        <w:ind w:left="6526" w:hanging="660"/>
      </w:pPr>
      <w:rPr>
        <w:rFonts w:ascii="Symbol" w:hAnsi="Symbol" w:cs="Symbol" w:hint="default"/>
      </w:rPr>
    </w:lvl>
    <w:lvl w:ilvl="5" w:tplc="6082B042">
      <w:start w:val="1"/>
      <w:numFmt w:val="bullet"/>
      <w:lvlText w:val=""/>
      <w:lvlJc w:val="left"/>
      <w:pPr>
        <w:tabs>
          <w:tab w:val="num" w:pos="0"/>
        </w:tabs>
        <w:ind w:left="7375" w:hanging="660"/>
      </w:pPr>
      <w:rPr>
        <w:rFonts w:ascii="Symbol" w:hAnsi="Symbol" w:cs="Symbol" w:hint="default"/>
      </w:rPr>
    </w:lvl>
    <w:lvl w:ilvl="6" w:tplc="5C661502">
      <w:start w:val="1"/>
      <w:numFmt w:val="bullet"/>
      <w:lvlText w:val=""/>
      <w:lvlJc w:val="left"/>
      <w:pPr>
        <w:tabs>
          <w:tab w:val="num" w:pos="0"/>
        </w:tabs>
        <w:ind w:left="8224" w:hanging="660"/>
      </w:pPr>
      <w:rPr>
        <w:rFonts w:ascii="Symbol" w:hAnsi="Symbol" w:cs="Symbol" w:hint="default"/>
      </w:rPr>
    </w:lvl>
    <w:lvl w:ilvl="7" w:tplc="48F071C2">
      <w:start w:val="1"/>
      <w:numFmt w:val="bullet"/>
      <w:lvlText w:val=""/>
      <w:lvlJc w:val="left"/>
      <w:pPr>
        <w:tabs>
          <w:tab w:val="num" w:pos="0"/>
        </w:tabs>
        <w:ind w:left="9073" w:hanging="660"/>
      </w:pPr>
      <w:rPr>
        <w:rFonts w:ascii="Symbol" w:hAnsi="Symbol" w:cs="Symbol" w:hint="default"/>
      </w:rPr>
    </w:lvl>
    <w:lvl w:ilvl="8" w:tplc="984AD83A">
      <w:start w:val="1"/>
      <w:numFmt w:val="bullet"/>
      <w:lvlText w:val=""/>
      <w:lvlJc w:val="left"/>
      <w:pPr>
        <w:tabs>
          <w:tab w:val="num" w:pos="0"/>
        </w:tabs>
        <w:ind w:left="9922" w:hanging="660"/>
      </w:pPr>
      <w:rPr>
        <w:rFonts w:ascii="Symbol" w:hAnsi="Symbol" w:cs="Symbol" w:hint="default"/>
      </w:rPr>
    </w:lvl>
  </w:abstractNum>
  <w:abstractNum w:abstractNumId="18" w15:restartNumberingAfterBreak="0">
    <w:nsid w:val="33B13998"/>
    <w:multiLevelType w:val="hybridMultilevel"/>
    <w:tmpl w:val="0EC4F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A262B3"/>
    <w:multiLevelType w:val="multilevel"/>
    <w:tmpl w:val="551A3CC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395941D0"/>
    <w:multiLevelType w:val="multilevel"/>
    <w:tmpl w:val="A2263B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AB2044"/>
    <w:multiLevelType w:val="hybridMultilevel"/>
    <w:tmpl w:val="08367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8C7496"/>
    <w:multiLevelType w:val="multilevel"/>
    <w:tmpl w:val="2C1C7D4C"/>
    <w:lvl w:ilvl="0">
      <w:start w:val="1"/>
      <w:numFmt w:val="decimal"/>
      <w:lvlText w:val="%1."/>
      <w:lvlJc w:val="left"/>
      <w:pPr>
        <w:tabs>
          <w:tab w:val="num" w:pos="0"/>
        </w:tabs>
        <w:ind w:left="792" w:hanging="660"/>
      </w:pPr>
      <w:rPr>
        <w:rFonts w:ascii="Times New Roman" w:eastAsia="Times New Roman" w:hAnsi="Times New Roman" w:cs="Times New Roman" w:hint="default"/>
        <w:b w:val="0"/>
        <w:bCs/>
        <w:i w:val="0"/>
        <w:spacing w:val="-3"/>
        <w:sz w:val="24"/>
        <w:szCs w:val="24"/>
      </w:rPr>
    </w:lvl>
    <w:lvl w:ilvl="1">
      <w:start w:val="1"/>
      <w:numFmt w:val="bullet"/>
      <w:lvlText w:val=""/>
      <w:lvlJc w:val="left"/>
      <w:pPr>
        <w:tabs>
          <w:tab w:val="num" w:pos="0"/>
        </w:tabs>
        <w:ind w:left="3980" w:hanging="660"/>
      </w:pPr>
      <w:rPr>
        <w:rFonts w:ascii="Symbol" w:hAnsi="Symbol" w:cs="Symbol" w:hint="default"/>
      </w:rPr>
    </w:lvl>
    <w:lvl w:ilvl="2">
      <w:start w:val="1"/>
      <w:numFmt w:val="bullet"/>
      <w:lvlText w:val=""/>
      <w:lvlJc w:val="left"/>
      <w:pPr>
        <w:tabs>
          <w:tab w:val="num" w:pos="0"/>
        </w:tabs>
        <w:ind w:left="4828" w:hanging="660"/>
      </w:pPr>
      <w:rPr>
        <w:rFonts w:ascii="Symbol" w:hAnsi="Symbol" w:cs="Symbol" w:hint="default"/>
      </w:rPr>
    </w:lvl>
    <w:lvl w:ilvl="3">
      <w:start w:val="1"/>
      <w:numFmt w:val="bullet"/>
      <w:lvlText w:val=""/>
      <w:lvlJc w:val="left"/>
      <w:pPr>
        <w:tabs>
          <w:tab w:val="num" w:pos="0"/>
        </w:tabs>
        <w:ind w:left="5677" w:hanging="660"/>
      </w:pPr>
      <w:rPr>
        <w:rFonts w:ascii="Symbol" w:hAnsi="Symbol" w:cs="Symbol" w:hint="default"/>
      </w:rPr>
    </w:lvl>
    <w:lvl w:ilvl="4">
      <w:start w:val="1"/>
      <w:numFmt w:val="bullet"/>
      <w:lvlText w:val=""/>
      <w:lvlJc w:val="left"/>
      <w:pPr>
        <w:tabs>
          <w:tab w:val="num" w:pos="0"/>
        </w:tabs>
        <w:ind w:left="6526" w:hanging="660"/>
      </w:pPr>
      <w:rPr>
        <w:rFonts w:ascii="Symbol" w:hAnsi="Symbol" w:cs="Symbol" w:hint="default"/>
      </w:rPr>
    </w:lvl>
    <w:lvl w:ilvl="5">
      <w:start w:val="1"/>
      <w:numFmt w:val="bullet"/>
      <w:lvlText w:val=""/>
      <w:lvlJc w:val="left"/>
      <w:pPr>
        <w:tabs>
          <w:tab w:val="num" w:pos="0"/>
        </w:tabs>
        <w:ind w:left="7375" w:hanging="660"/>
      </w:pPr>
      <w:rPr>
        <w:rFonts w:ascii="Symbol" w:hAnsi="Symbol" w:cs="Symbol" w:hint="default"/>
      </w:rPr>
    </w:lvl>
    <w:lvl w:ilvl="6">
      <w:start w:val="1"/>
      <w:numFmt w:val="bullet"/>
      <w:lvlText w:val=""/>
      <w:lvlJc w:val="left"/>
      <w:pPr>
        <w:tabs>
          <w:tab w:val="num" w:pos="0"/>
        </w:tabs>
        <w:ind w:left="8224" w:hanging="660"/>
      </w:pPr>
      <w:rPr>
        <w:rFonts w:ascii="Symbol" w:hAnsi="Symbol" w:cs="Symbol" w:hint="default"/>
      </w:rPr>
    </w:lvl>
    <w:lvl w:ilvl="7">
      <w:start w:val="1"/>
      <w:numFmt w:val="bullet"/>
      <w:lvlText w:val=""/>
      <w:lvlJc w:val="left"/>
      <w:pPr>
        <w:tabs>
          <w:tab w:val="num" w:pos="0"/>
        </w:tabs>
        <w:ind w:left="9073" w:hanging="660"/>
      </w:pPr>
      <w:rPr>
        <w:rFonts w:ascii="Symbol" w:hAnsi="Symbol" w:cs="Symbol" w:hint="default"/>
      </w:rPr>
    </w:lvl>
    <w:lvl w:ilvl="8">
      <w:start w:val="1"/>
      <w:numFmt w:val="bullet"/>
      <w:lvlText w:val=""/>
      <w:lvlJc w:val="left"/>
      <w:pPr>
        <w:tabs>
          <w:tab w:val="num" w:pos="0"/>
        </w:tabs>
        <w:ind w:left="9922" w:hanging="660"/>
      </w:pPr>
      <w:rPr>
        <w:rFonts w:ascii="Symbol" w:hAnsi="Symbol" w:cs="Symbol" w:hint="default"/>
      </w:rPr>
    </w:lvl>
  </w:abstractNum>
  <w:abstractNum w:abstractNumId="23" w15:restartNumberingAfterBreak="0">
    <w:nsid w:val="3EE47D96"/>
    <w:multiLevelType w:val="hybridMultilevel"/>
    <w:tmpl w:val="1722B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C7273D"/>
    <w:multiLevelType w:val="multilevel"/>
    <w:tmpl w:val="050614F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46932EDA"/>
    <w:multiLevelType w:val="multilevel"/>
    <w:tmpl w:val="1C927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4A0E55"/>
    <w:multiLevelType w:val="hybridMultilevel"/>
    <w:tmpl w:val="40C2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16E53"/>
    <w:multiLevelType w:val="hybridMultilevel"/>
    <w:tmpl w:val="64AA3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704AE"/>
    <w:multiLevelType w:val="multilevel"/>
    <w:tmpl w:val="75A46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723FD9"/>
    <w:multiLevelType w:val="hybridMultilevel"/>
    <w:tmpl w:val="11149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595C07"/>
    <w:multiLevelType w:val="multilevel"/>
    <w:tmpl w:val="8370F6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A869ED"/>
    <w:multiLevelType w:val="hybridMultilevel"/>
    <w:tmpl w:val="0160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B16090"/>
    <w:multiLevelType w:val="hybridMultilevel"/>
    <w:tmpl w:val="236AF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C56B6C"/>
    <w:multiLevelType w:val="multilevel"/>
    <w:tmpl w:val="9920FD9E"/>
    <w:lvl w:ilvl="0">
      <w:start w:val="3"/>
      <w:numFmt w:val="decimal"/>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32F5742"/>
    <w:multiLevelType w:val="hybridMultilevel"/>
    <w:tmpl w:val="8DE28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6F3B96"/>
    <w:multiLevelType w:val="multilevel"/>
    <w:tmpl w:val="4CBAF3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282838"/>
    <w:multiLevelType w:val="hybridMultilevel"/>
    <w:tmpl w:val="3CAE4170"/>
    <w:lvl w:ilvl="0" w:tplc="940C0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E85B6B"/>
    <w:multiLevelType w:val="hybridMultilevel"/>
    <w:tmpl w:val="A8487A52"/>
    <w:lvl w:ilvl="0" w:tplc="940C0C7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DC4EB2"/>
    <w:multiLevelType w:val="multilevel"/>
    <w:tmpl w:val="4904A30C"/>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BF5DF3"/>
    <w:multiLevelType w:val="multilevel"/>
    <w:tmpl w:val="118A321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73CA5B45"/>
    <w:multiLevelType w:val="hybridMultilevel"/>
    <w:tmpl w:val="45F07866"/>
    <w:lvl w:ilvl="0" w:tplc="0409000F">
      <w:start w:val="1"/>
      <w:numFmt w:val="decimal"/>
      <w:lvlText w:val="%1."/>
      <w:lvlJc w:val="lef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1" w15:restartNumberingAfterBreak="0">
    <w:nsid w:val="7B217252"/>
    <w:multiLevelType w:val="hybridMultilevel"/>
    <w:tmpl w:val="BC4AEDC4"/>
    <w:lvl w:ilvl="0" w:tplc="ACA605DA">
      <w:start w:val="1"/>
      <w:numFmt w:val="decimal"/>
      <w:lvlText w:val="%1."/>
      <w:lvlJc w:val="left"/>
      <w:pPr>
        <w:ind w:left="600" w:hanging="360"/>
      </w:pPr>
      <w:rPr>
        <w:rFonts w:hint="default"/>
        <w:sz w:val="24"/>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2" w15:restartNumberingAfterBreak="0">
    <w:nsid w:val="7D102852"/>
    <w:multiLevelType w:val="hybridMultilevel"/>
    <w:tmpl w:val="F8D0CDF6"/>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3" w15:restartNumberingAfterBreak="0">
    <w:nsid w:val="7EFC662A"/>
    <w:multiLevelType w:val="multilevel"/>
    <w:tmpl w:val="4CBAF3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9"/>
  </w:num>
  <w:num w:numId="3">
    <w:abstractNumId w:val="30"/>
  </w:num>
  <w:num w:numId="4">
    <w:abstractNumId w:val="11"/>
  </w:num>
  <w:num w:numId="5">
    <w:abstractNumId w:val="20"/>
  </w:num>
  <w:num w:numId="6">
    <w:abstractNumId w:val="5"/>
  </w:num>
  <w:num w:numId="7">
    <w:abstractNumId w:val="38"/>
  </w:num>
  <w:num w:numId="8">
    <w:abstractNumId w:val="33"/>
  </w:num>
  <w:num w:numId="9">
    <w:abstractNumId w:val="10"/>
  </w:num>
  <w:num w:numId="10">
    <w:abstractNumId w:val="1"/>
  </w:num>
  <w:num w:numId="11">
    <w:abstractNumId w:val="14"/>
  </w:num>
  <w:num w:numId="12">
    <w:abstractNumId w:val="15"/>
  </w:num>
  <w:num w:numId="13">
    <w:abstractNumId w:val="19"/>
  </w:num>
  <w:num w:numId="14">
    <w:abstractNumId w:val="24"/>
  </w:num>
  <w:num w:numId="15">
    <w:abstractNumId w:val="35"/>
  </w:num>
  <w:num w:numId="16">
    <w:abstractNumId w:val="43"/>
  </w:num>
  <w:num w:numId="17">
    <w:abstractNumId w:val="31"/>
  </w:num>
  <w:num w:numId="18">
    <w:abstractNumId w:val="3"/>
  </w:num>
  <w:num w:numId="19">
    <w:abstractNumId w:val="17"/>
  </w:num>
  <w:num w:numId="20">
    <w:abstractNumId w:val="25"/>
  </w:num>
  <w:num w:numId="21">
    <w:abstractNumId w:val="28"/>
  </w:num>
  <w:num w:numId="22">
    <w:abstractNumId w:val="34"/>
  </w:num>
  <w:num w:numId="23">
    <w:abstractNumId w:val="12"/>
  </w:num>
  <w:num w:numId="24">
    <w:abstractNumId w:val="37"/>
  </w:num>
  <w:num w:numId="25">
    <w:abstractNumId w:val="7"/>
  </w:num>
  <w:num w:numId="26">
    <w:abstractNumId w:val="13"/>
  </w:num>
  <w:num w:numId="27">
    <w:abstractNumId w:val="0"/>
  </w:num>
  <w:num w:numId="28">
    <w:abstractNumId w:val="36"/>
  </w:num>
  <w:num w:numId="29">
    <w:abstractNumId w:val="40"/>
  </w:num>
  <w:num w:numId="30">
    <w:abstractNumId w:val="41"/>
  </w:num>
  <w:num w:numId="31">
    <w:abstractNumId w:val="26"/>
  </w:num>
  <w:num w:numId="32">
    <w:abstractNumId w:val="21"/>
  </w:num>
  <w:num w:numId="33">
    <w:abstractNumId w:val="2"/>
  </w:num>
  <w:num w:numId="34">
    <w:abstractNumId w:val="4"/>
  </w:num>
  <w:num w:numId="35">
    <w:abstractNumId w:val="6"/>
  </w:num>
  <w:num w:numId="36">
    <w:abstractNumId w:val="9"/>
  </w:num>
  <w:num w:numId="37">
    <w:abstractNumId w:val="27"/>
  </w:num>
  <w:num w:numId="38">
    <w:abstractNumId w:val="42"/>
  </w:num>
  <w:num w:numId="39">
    <w:abstractNumId w:val="32"/>
  </w:num>
  <w:num w:numId="40">
    <w:abstractNumId w:val="22"/>
  </w:num>
  <w:num w:numId="41">
    <w:abstractNumId w:val="29"/>
  </w:num>
  <w:num w:numId="42">
    <w:abstractNumId w:val="18"/>
  </w:num>
  <w:num w:numId="43">
    <w:abstractNumId w:val="23"/>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06C"/>
    <w:rsid w:val="00002791"/>
    <w:rsid w:val="0000301F"/>
    <w:rsid w:val="00011F79"/>
    <w:rsid w:val="0001686C"/>
    <w:rsid w:val="000171AD"/>
    <w:rsid w:val="00020EAA"/>
    <w:rsid w:val="00021020"/>
    <w:rsid w:val="00024357"/>
    <w:rsid w:val="000329D2"/>
    <w:rsid w:val="00034E49"/>
    <w:rsid w:val="00041B33"/>
    <w:rsid w:val="00041D78"/>
    <w:rsid w:val="0005223C"/>
    <w:rsid w:val="0005514D"/>
    <w:rsid w:val="00056B6B"/>
    <w:rsid w:val="0005762F"/>
    <w:rsid w:val="00057E5E"/>
    <w:rsid w:val="00061A86"/>
    <w:rsid w:val="0006761D"/>
    <w:rsid w:val="00071EAF"/>
    <w:rsid w:val="0007274E"/>
    <w:rsid w:val="00073EBD"/>
    <w:rsid w:val="000806C1"/>
    <w:rsid w:val="00082078"/>
    <w:rsid w:val="0008613A"/>
    <w:rsid w:val="0008721D"/>
    <w:rsid w:val="0009520C"/>
    <w:rsid w:val="00097DB0"/>
    <w:rsid w:val="000A2248"/>
    <w:rsid w:val="000B0A48"/>
    <w:rsid w:val="000B0B8C"/>
    <w:rsid w:val="000B1354"/>
    <w:rsid w:val="000B71AE"/>
    <w:rsid w:val="000C3C5A"/>
    <w:rsid w:val="000D1B36"/>
    <w:rsid w:val="000D3607"/>
    <w:rsid w:val="000E0729"/>
    <w:rsid w:val="000E386C"/>
    <w:rsid w:val="000E3C8E"/>
    <w:rsid w:val="000E5F44"/>
    <w:rsid w:val="000F76C6"/>
    <w:rsid w:val="00101470"/>
    <w:rsid w:val="00106311"/>
    <w:rsid w:val="00106353"/>
    <w:rsid w:val="001124CC"/>
    <w:rsid w:val="00115859"/>
    <w:rsid w:val="00116A50"/>
    <w:rsid w:val="00124908"/>
    <w:rsid w:val="0012570D"/>
    <w:rsid w:val="001257DF"/>
    <w:rsid w:val="00130C5C"/>
    <w:rsid w:val="00131663"/>
    <w:rsid w:val="00135D46"/>
    <w:rsid w:val="0013782E"/>
    <w:rsid w:val="00137E73"/>
    <w:rsid w:val="001444CE"/>
    <w:rsid w:val="00153934"/>
    <w:rsid w:val="00163AFD"/>
    <w:rsid w:val="001651D8"/>
    <w:rsid w:val="00165B9B"/>
    <w:rsid w:val="00170069"/>
    <w:rsid w:val="00173639"/>
    <w:rsid w:val="001748CD"/>
    <w:rsid w:val="00175C61"/>
    <w:rsid w:val="00191347"/>
    <w:rsid w:val="001960A8"/>
    <w:rsid w:val="001A27C5"/>
    <w:rsid w:val="001B10DC"/>
    <w:rsid w:val="001B7E0B"/>
    <w:rsid w:val="001C0628"/>
    <w:rsid w:val="001C3B33"/>
    <w:rsid w:val="001D4C03"/>
    <w:rsid w:val="001D6009"/>
    <w:rsid w:val="001D6E97"/>
    <w:rsid w:val="001E1507"/>
    <w:rsid w:val="001F3D9D"/>
    <w:rsid w:val="001F6880"/>
    <w:rsid w:val="002016D1"/>
    <w:rsid w:val="00207875"/>
    <w:rsid w:val="00210962"/>
    <w:rsid w:val="00216AC6"/>
    <w:rsid w:val="00220FB9"/>
    <w:rsid w:val="00221C20"/>
    <w:rsid w:val="00225332"/>
    <w:rsid w:val="0022612F"/>
    <w:rsid w:val="00233604"/>
    <w:rsid w:val="00241EA3"/>
    <w:rsid w:val="002431AB"/>
    <w:rsid w:val="00243AA4"/>
    <w:rsid w:val="00252F75"/>
    <w:rsid w:val="002570A2"/>
    <w:rsid w:val="0026122B"/>
    <w:rsid w:val="002613DB"/>
    <w:rsid w:val="0026670F"/>
    <w:rsid w:val="00266BB4"/>
    <w:rsid w:val="00277968"/>
    <w:rsid w:val="00281905"/>
    <w:rsid w:val="00282089"/>
    <w:rsid w:val="0028393F"/>
    <w:rsid w:val="002869C4"/>
    <w:rsid w:val="0028702A"/>
    <w:rsid w:val="00292E11"/>
    <w:rsid w:val="00293521"/>
    <w:rsid w:val="002A6EEA"/>
    <w:rsid w:val="002A76DB"/>
    <w:rsid w:val="002B2B71"/>
    <w:rsid w:val="002B4D9B"/>
    <w:rsid w:val="002B7344"/>
    <w:rsid w:val="002C343B"/>
    <w:rsid w:val="002D0529"/>
    <w:rsid w:val="002D06C4"/>
    <w:rsid w:val="002D4844"/>
    <w:rsid w:val="002D634A"/>
    <w:rsid w:val="002E1FFF"/>
    <w:rsid w:val="002E259F"/>
    <w:rsid w:val="002E389F"/>
    <w:rsid w:val="002F6B3F"/>
    <w:rsid w:val="0030069D"/>
    <w:rsid w:val="00302C1A"/>
    <w:rsid w:val="0030513C"/>
    <w:rsid w:val="00307833"/>
    <w:rsid w:val="003127A4"/>
    <w:rsid w:val="00313925"/>
    <w:rsid w:val="00313AB6"/>
    <w:rsid w:val="00314C4D"/>
    <w:rsid w:val="00316FDA"/>
    <w:rsid w:val="00326097"/>
    <w:rsid w:val="00326C23"/>
    <w:rsid w:val="00330300"/>
    <w:rsid w:val="00331BC7"/>
    <w:rsid w:val="003345BC"/>
    <w:rsid w:val="0033501C"/>
    <w:rsid w:val="003463FC"/>
    <w:rsid w:val="003571DE"/>
    <w:rsid w:val="00361F9B"/>
    <w:rsid w:val="00362FED"/>
    <w:rsid w:val="00363D38"/>
    <w:rsid w:val="003640FD"/>
    <w:rsid w:val="0036676E"/>
    <w:rsid w:val="00372E5D"/>
    <w:rsid w:val="00375D59"/>
    <w:rsid w:val="003823CC"/>
    <w:rsid w:val="00382872"/>
    <w:rsid w:val="003843C6"/>
    <w:rsid w:val="003856E1"/>
    <w:rsid w:val="003864F9"/>
    <w:rsid w:val="003903E2"/>
    <w:rsid w:val="00392887"/>
    <w:rsid w:val="0039563A"/>
    <w:rsid w:val="00397138"/>
    <w:rsid w:val="003A30A1"/>
    <w:rsid w:val="003B392C"/>
    <w:rsid w:val="003B3A11"/>
    <w:rsid w:val="003B6C64"/>
    <w:rsid w:val="003B72A3"/>
    <w:rsid w:val="003C3106"/>
    <w:rsid w:val="003C571B"/>
    <w:rsid w:val="003D2042"/>
    <w:rsid w:val="003D612F"/>
    <w:rsid w:val="003E0936"/>
    <w:rsid w:val="003E10A1"/>
    <w:rsid w:val="003E2055"/>
    <w:rsid w:val="003E37E2"/>
    <w:rsid w:val="003E7033"/>
    <w:rsid w:val="003F0C41"/>
    <w:rsid w:val="00400B20"/>
    <w:rsid w:val="0040172D"/>
    <w:rsid w:val="00415227"/>
    <w:rsid w:val="00415314"/>
    <w:rsid w:val="00416366"/>
    <w:rsid w:val="004219D3"/>
    <w:rsid w:val="00423A78"/>
    <w:rsid w:val="00427F05"/>
    <w:rsid w:val="00434214"/>
    <w:rsid w:val="004364A9"/>
    <w:rsid w:val="00461669"/>
    <w:rsid w:val="004620F1"/>
    <w:rsid w:val="0046248D"/>
    <w:rsid w:val="00463334"/>
    <w:rsid w:val="00463E97"/>
    <w:rsid w:val="004744E9"/>
    <w:rsid w:val="00480603"/>
    <w:rsid w:val="00480992"/>
    <w:rsid w:val="00480FC4"/>
    <w:rsid w:val="00481581"/>
    <w:rsid w:val="00485EE4"/>
    <w:rsid w:val="0048774C"/>
    <w:rsid w:val="00487A14"/>
    <w:rsid w:val="00491EF8"/>
    <w:rsid w:val="00494A83"/>
    <w:rsid w:val="00495428"/>
    <w:rsid w:val="004961BD"/>
    <w:rsid w:val="00496C14"/>
    <w:rsid w:val="004A0C0E"/>
    <w:rsid w:val="004A6E8D"/>
    <w:rsid w:val="004B06AF"/>
    <w:rsid w:val="004B6F38"/>
    <w:rsid w:val="004C1660"/>
    <w:rsid w:val="004C1EB2"/>
    <w:rsid w:val="004C2FBE"/>
    <w:rsid w:val="004C4931"/>
    <w:rsid w:val="004E1E95"/>
    <w:rsid w:val="004E26E6"/>
    <w:rsid w:val="004F1D0D"/>
    <w:rsid w:val="0050785F"/>
    <w:rsid w:val="00513056"/>
    <w:rsid w:val="005229DB"/>
    <w:rsid w:val="00524E56"/>
    <w:rsid w:val="00527ADF"/>
    <w:rsid w:val="005354C8"/>
    <w:rsid w:val="005354EC"/>
    <w:rsid w:val="00536296"/>
    <w:rsid w:val="005446BD"/>
    <w:rsid w:val="00546408"/>
    <w:rsid w:val="005503EB"/>
    <w:rsid w:val="00561D04"/>
    <w:rsid w:val="00571259"/>
    <w:rsid w:val="005742E1"/>
    <w:rsid w:val="005773C1"/>
    <w:rsid w:val="00583FC9"/>
    <w:rsid w:val="005933E2"/>
    <w:rsid w:val="0059343E"/>
    <w:rsid w:val="00593E53"/>
    <w:rsid w:val="005947C5"/>
    <w:rsid w:val="005953F8"/>
    <w:rsid w:val="005A0A23"/>
    <w:rsid w:val="005A21DF"/>
    <w:rsid w:val="005A6760"/>
    <w:rsid w:val="005B383A"/>
    <w:rsid w:val="005C107D"/>
    <w:rsid w:val="005C235F"/>
    <w:rsid w:val="005C2B5A"/>
    <w:rsid w:val="005C7D4F"/>
    <w:rsid w:val="005D1010"/>
    <w:rsid w:val="005D79D7"/>
    <w:rsid w:val="005E0D5D"/>
    <w:rsid w:val="005E22A5"/>
    <w:rsid w:val="005E54C7"/>
    <w:rsid w:val="005E59CC"/>
    <w:rsid w:val="005E604F"/>
    <w:rsid w:val="005F3AC9"/>
    <w:rsid w:val="005F4B7C"/>
    <w:rsid w:val="00603E9C"/>
    <w:rsid w:val="00605128"/>
    <w:rsid w:val="0061246E"/>
    <w:rsid w:val="00613A76"/>
    <w:rsid w:val="00617321"/>
    <w:rsid w:val="00617C18"/>
    <w:rsid w:val="0063308F"/>
    <w:rsid w:val="00634458"/>
    <w:rsid w:val="00641422"/>
    <w:rsid w:val="00652741"/>
    <w:rsid w:val="00665F63"/>
    <w:rsid w:val="00674000"/>
    <w:rsid w:val="006802D6"/>
    <w:rsid w:val="00687665"/>
    <w:rsid w:val="006877AF"/>
    <w:rsid w:val="006A0985"/>
    <w:rsid w:val="006A0A74"/>
    <w:rsid w:val="006A278E"/>
    <w:rsid w:val="006B1A86"/>
    <w:rsid w:val="006B71F2"/>
    <w:rsid w:val="006C6360"/>
    <w:rsid w:val="006D7073"/>
    <w:rsid w:val="006D765B"/>
    <w:rsid w:val="006E7327"/>
    <w:rsid w:val="006F2A4E"/>
    <w:rsid w:val="00703822"/>
    <w:rsid w:val="0070787D"/>
    <w:rsid w:val="00712147"/>
    <w:rsid w:val="007150BE"/>
    <w:rsid w:val="007228DF"/>
    <w:rsid w:val="00725156"/>
    <w:rsid w:val="00730767"/>
    <w:rsid w:val="0073453E"/>
    <w:rsid w:val="007355B6"/>
    <w:rsid w:val="00742432"/>
    <w:rsid w:val="00743E3F"/>
    <w:rsid w:val="007456FB"/>
    <w:rsid w:val="00747CA5"/>
    <w:rsid w:val="00750770"/>
    <w:rsid w:val="00752F6E"/>
    <w:rsid w:val="00754C44"/>
    <w:rsid w:val="00756CD0"/>
    <w:rsid w:val="00757522"/>
    <w:rsid w:val="007609BF"/>
    <w:rsid w:val="007620E8"/>
    <w:rsid w:val="007649D9"/>
    <w:rsid w:val="00773921"/>
    <w:rsid w:val="007750C3"/>
    <w:rsid w:val="00775D50"/>
    <w:rsid w:val="00777763"/>
    <w:rsid w:val="00780F7D"/>
    <w:rsid w:val="00790C2B"/>
    <w:rsid w:val="00791FBA"/>
    <w:rsid w:val="00793803"/>
    <w:rsid w:val="007950D6"/>
    <w:rsid w:val="007A03DC"/>
    <w:rsid w:val="007A2F2C"/>
    <w:rsid w:val="007A3770"/>
    <w:rsid w:val="007A3911"/>
    <w:rsid w:val="007A7D1F"/>
    <w:rsid w:val="007B7D0F"/>
    <w:rsid w:val="007C1197"/>
    <w:rsid w:val="007C3EFF"/>
    <w:rsid w:val="007C7F00"/>
    <w:rsid w:val="007D1441"/>
    <w:rsid w:val="007D1AA3"/>
    <w:rsid w:val="007D1B68"/>
    <w:rsid w:val="007D4D70"/>
    <w:rsid w:val="007E3A55"/>
    <w:rsid w:val="007E705F"/>
    <w:rsid w:val="007F0913"/>
    <w:rsid w:val="007F4600"/>
    <w:rsid w:val="007F65B8"/>
    <w:rsid w:val="008005B9"/>
    <w:rsid w:val="00800F5F"/>
    <w:rsid w:val="00803DA1"/>
    <w:rsid w:val="008046D2"/>
    <w:rsid w:val="00804895"/>
    <w:rsid w:val="00804B14"/>
    <w:rsid w:val="0081038B"/>
    <w:rsid w:val="008257E2"/>
    <w:rsid w:val="0083333B"/>
    <w:rsid w:val="008379E2"/>
    <w:rsid w:val="008411DC"/>
    <w:rsid w:val="00844D14"/>
    <w:rsid w:val="00845815"/>
    <w:rsid w:val="00846F80"/>
    <w:rsid w:val="00847B04"/>
    <w:rsid w:val="00850C10"/>
    <w:rsid w:val="00853898"/>
    <w:rsid w:val="00853BF7"/>
    <w:rsid w:val="00863383"/>
    <w:rsid w:val="00866131"/>
    <w:rsid w:val="0086652E"/>
    <w:rsid w:val="00874D8C"/>
    <w:rsid w:val="00881A65"/>
    <w:rsid w:val="00883C71"/>
    <w:rsid w:val="00885F18"/>
    <w:rsid w:val="00886392"/>
    <w:rsid w:val="0089029D"/>
    <w:rsid w:val="0089171A"/>
    <w:rsid w:val="0089337E"/>
    <w:rsid w:val="0089430E"/>
    <w:rsid w:val="00895476"/>
    <w:rsid w:val="008960C9"/>
    <w:rsid w:val="00897EAC"/>
    <w:rsid w:val="008A0EBC"/>
    <w:rsid w:val="008A4148"/>
    <w:rsid w:val="008A7738"/>
    <w:rsid w:val="008B073E"/>
    <w:rsid w:val="008B6702"/>
    <w:rsid w:val="008B7853"/>
    <w:rsid w:val="008B7982"/>
    <w:rsid w:val="008C7371"/>
    <w:rsid w:val="008D210A"/>
    <w:rsid w:val="008E3C1C"/>
    <w:rsid w:val="008F085F"/>
    <w:rsid w:val="00903B13"/>
    <w:rsid w:val="00910D4C"/>
    <w:rsid w:val="0091160B"/>
    <w:rsid w:val="0091340A"/>
    <w:rsid w:val="009153F9"/>
    <w:rsid w:val="00916848"/>
    <w:rsid w:val="00917C9B"/>
    <w:rsid w:val="0092142E"/>
    <w:rsid w:val="00922CBC"/>
    <w:rsid w:val="00926011"/>
    <w:rsid w:val="009368D2"/>
    <w:rsid w:val="00944C83"/>
    <w:rsid w:val="0095506C"/>
    <w:rsid w:val="00956284"/>
    <w:rsid w:val="00961946"/>
    <w:rsid w:val="009702D9"/>
    <w:rsid w:val="00971468"/>
    <w:rsid w:val="00971960"/>
    <w:rsid w:val="009728A1"/>
    <w:rsid w:val="00972BCD"/>
    <w:rsid w:val="00973A41"/>
    <w:rsid w:val="0098089B"/>
    <w:rsid w:val="009845B1"/>
    <w:rsid w:val="00993206"/>
    <w:rsid w:val="009978AB"/>
    <w:rsid w:val="009978E6"/>
    <w:rsid w:val="009A1AEA"/>
    <w:rsid w:val="009B5D4C"/>
    <w:rsid w:val="009C114C"/>
    <w:rsid w:val="009C5103"/>
    <w:rsid w:val="009D2E3B"/>
    <w:rsid w:val="009E2995"/>
    <w:rsid w:val="009E68A4"/>
    <w:rsid w:val="009F19BB"/>
    <w:rsid w:val="009F441E"/>
    <w:rsid w:val="009F69AE"/>
    <w:rsid w:val="009F6E21"/>
    <w:rsid w:val="00A05A6D"/>
    <w:rsid w:val="00A16A38"/>
    <w:rsid w:val="00A23D5A"/>
    <w:rsid w:val="00A2564B"/>
    <w:rsid w:val="00A272A6"/>
    <w:rsid w:val="00A307AD"/>
    <w:rsid w:val="00A30A06"/>
    <w:rsid w:val="00A31C2C"/>
    <w:rsid w:val="00A37FB6"/>
    <w:rsid w:val="00A43E20"/>
    <w:rsid w:val="00A47C7B"/>
    <w:rsid w:val="00A537E1"/>
    <w:rsid w:val="00A547DB"/>
    <w:rsid w:val="00A55631"/>
    <w:rsid w:val="00A55769"/>
    <w:rsid w:val="00A570F7"/>
    <w:rsid w:val="00A61DF3"/>
    <w:rsid w:val="00A623CE"/>
    <w:rsid w:val="00A677F9"/>
    <w:rsid w:val="00A72502"/>
    <w:rsid w:val="00A72C3C"/>
    <w:rsid w:val="00A73026"/>
    <w:rsid w:val="00A730AE"/>
    <w:rsid w:val="00A75C80"/>
    <w:rsid w:val="00A774A9"/>
    <w:rsid w:val="00A87B82"/>
    <w:rsid w:val="00A90449"/>
    <w:rsid w:val="00A905DD"/>
    <w:rsid w:val="00A90932"/>
    <w:rsid w:val="00A93F5F"/>
    <w:rsid w:val="00A97E94"/>
    <w:rsid w:val="00AA32F8"/>
    <w:rsid w:val="00AB74BC"/>
    <w:rsid w:val="00AB7938"/>
    <w:rsid w:val="00AC6891"/>
    <w:rsid w:val="00AC6BD3"/>
    <w:rsid w:val="00AC6FBB"/>
    <w:rsid w:val="00AD55E4"/>
    <w:rsid w:val="00AD56C3"/>
    <w:rsid w:val="00AD6E58"/>
    <w:rsid w:val="00AE0A3F"/>
    <w:rsid w:val="00AE1E15"/>
    <w:rsid w:val="00AE4B71"/>
    <w:rsid w:val="00AE5FA0"/>
    <w:rsid w:val="00AF2C42"/>
    <w:rsid w:val="00B01AFC"/>
    <w:rsid w:val="00B04B5F"/>
    <w:rsid w:val="00B051D7"/>
    <w:rsid w:val="00B17494"/>
    <w:rsid w:val="00B23556"/>
    <w:rsid w:val="00B26012"/>
    <w:rsid w:val="00B26490"/>
    <w:rsid w:val="00B26BA9"/>
    <w:rsid w:val="00B26FC7"/>
    <w:rsid w:val="00B352ED"/>
    <w:rsid w:val="00B36402"/>
    <w:rsid w:val="00B36DD9"/>
    <w:rsid w:val="00B438FB"/>
    <w:rsid w:val="00B44821"/>
    <w:rsid w:val="00B45D23"/>
    <w:rsid w:val="00B533A1"/>
    <w:rsid w:val="00B541D9"/>
    <w:rsid w:val="00B675DA"/>
    <w:rsid w:val="00B738A4"/>
    <w:rsid w:val="00B73C13"/>
    <w:rsid w:val="00B76ADD"/>
    <w:rsid w:val="00B834DE"/>
    <w:rsid w:val="00B87D6F"/>
    <w:rsid w:val="00B91979"/>
    <w:rsid w:val="00B92205"/>
    <w:rsid w:val="00B9278F"/>
    <w:rsid w:val="00B95795"/>
    <w:rsid w:val="00B97276"/>
    <w:rsid w:val="00BA3DAD"/>
    <w:rsid w:val="00BB2B13"/>
    <w:rsid w:val="00BB598E"/>
    <w:rsid w:val="00BB660B"/>
    <w:rsid w:val="00BB75A9"/>
    <w:rsid w:val="00BC7DAC"/>
    <w:rsid w:val="00BD6D69"/>
    <w:rsid w:val="00BD7F2D"/>
    <w:rsid w:val="00BE01FE"/>
    <w:rsid w:val="00BE1CB5"/>
    <w:rsid w:val="00BE5379"/>
    <w:rsid w:val="00BE677F"/>
    <w:rsid w:val="00BF057A"/>
    <w:rsid w:val="00BF252A"/>
    <w:rsid w:val="00C04A1B"/>
    <w:rsid w:val="00C06525"/>
    <w:rsid w:val="00C1161C"/>
    <w:rsid w:val="00C13B05"/>
    <w:rsid w:val="00C30469"/>
    <w:rsid w:val="00C36E85"/>
    <w:rsid w:val="00C42AAC"/>
    <w:rsid w:val="00C42CAA"/>
    <w:rsid w:val="00C51418"/>
    <w:rsid w:val="00C5358C"/>
    <w:rsid w:val="00C57E58"/>
    <w:rsid w:val="00C6014C"/>
    <w:rsid w:val="00C65EFF"/>
    <w:rsid w:val="00C708FB"/>
    <w:rsid w:val="00C7428E"/>
    <w:rsid w:val="00C7508E"/>
    <w:rsid w:val="00C7676D"/>
    <w:rsid w:val="00C9449F"/>
    <w:rsid w:val="00CA0A4E"/>
    <w:rsid w:val="00CA4253"/>
    <w:rsid w:val="00CA6490"/>
    <w:rsid w:val="00CB6C9A"/>
    <w:rsid w:val="00CC6A70"/>
    <w:rsid w:val="00CD0FA6"/>
    <w:rsid w:val="00CD4D0E"/>
    <w:rsid w:val="00CD4FBE"/>
    <w:rsid w:val="00CD55A6"/>
    <w:rsid w:val="00CE40BF"/>
    <w:rsid w:val="00CF1714"/>
    <w:rsid w:val="00CF2631"/>
    <w:rsid w:val="00CF384E"/>
    <w:rsid w:val="00CF737F"/>
    <w:rsid w:val="00D01AE6"/>
    <w:rsid w:val="00D040C3"/>
    <w:rsid w:val="00D05630"/>
    <w:rsid w:val="00D13AFA"/>
    <w:rsid w:val="00D156DA"/>
    <w:rsid w:val="00D17B62"/>
    <w:rsid w:val="00D21576"/>
    <w:rsid w:val="00D31C0F"/>
    <w:rsid w:val="00D43F76"/>
    <w:rsid w:val="00D44FDD"/>
    <w:rsid w:val="00D46A88"/>
    <w:rsid w:val="00D539EF"/>
    <w:rsid w:val="00D63737"/>
    <w:rsid w:val="00D65476"/>
    <w:rsid w:val="00D6618C"/>
    <w:rsid w:val="00D72447"/>
    <w:rsid w:val="00D8234F"/>
    <w:rsid w:val="00D83709"/>
    <w:rsid w:val="00D86D5F"/>
    <w:rsid w:val="00D87324"/>
    <w:rsid w:val="00DA04FE"/>
    <w:rsid w:val="00DA124A"/>
    <w:rsid w:val="00DA14AE"/>
    <w:rsid w:val="00DA46E5"/>
    <w:rsid w:val="00DB0FE7"/>
    <w:rsid w:val="00DB1111"/>
    <w:rsid w:val="00DC62F7"/>
    <w:rsid w:val="00DD4AE4"/>
    <w:rsid w:val="00DE4E3E"/>
    <w:rsid w:val="00DE6D57"/>
    <w:rsid w:val="00DF4192"/>
    <w:rsid w:val="00E021F2"/>
    <w:rsid w:val="00E02AB0"/>
    <w:rsid w:val="00E03B7F"/>
    <w:rsid w:val="00E05143"/>
    <w:rsid w:val="00E1062F"/>
    <w:rsid w:val="00E116C4"/>
    <w:rsid w:val="00E12544"/>
    <w:rsid w:val="00E13052"/>
    <w:rsid w:val="00E20329"/>
    <w:rsid w:val="00E21F82"/>
    <w:rsid w:val="00E220CC"/>
    <w:rsid w:val="00E22607"/>
    <w:rsid w:val="00E24645"/>
    <w:rsid w:val="00E24D5D"/>
    <w:rsid w:val="00E31163"/>
    <w:rsid w:val="00E33D81"/>
    <w:rsid w:val="00E457C6"/>
    <w:rsid w:val="00E549D2"/>
    <w:rsid w:val="00E563D0"/>
    <w:rsid w:val="00E56ED0"/>
    <w:rsid w:val="00E62B70"/>
    <w:rsid w:val="00E645B7"/>
    <w:rsid w:val="00E64DD0"/>
    <w:rsid w:val="00E668EC"/>
    <w:rsid w:val="00E702CC"/>
    <w:rsid w:val="00E70B7C"/>
    <w:rsid w:val="00E729E4"/>
    <w:rsid w:val="00E7476A"/>
    <w:rsid w:val="00E80257"/>
    <w:rsid w:val="00E802D3"/>
    <w:rsid w:val="00E80DE6"/>
    <w:rsid w:val="00E84D56"/>
    <w:rsid w:val="00E919F2"/>
    <w:rsid w:val="00E9245B"/>
    <w:rsid w:val="00E955F6"/>
    <w:rsid w:val="00EA29B0"/>
    <w:rsid w:val="00EA37E7"/>
    <w:rsid w:val="00EA6F3D"/>
    <w:rsid w:val="00EB2241"/>
    <w:rsid w:val="00EB5628"/>
    <w:rsid w:val="00EB65BC"/>
    <w:rsid w:val="00EB6C7D"/>
    <w:rsid w:val="00EC041D"/>
    <w:rsid w:val="00EE2760"/>
    <w:rsid w:val="00EE5AA7"/>
    <w:rsid w:val="00EE69CB"/>
    <w:rsid w:val="00EF1748"/>
    <w:rsid w:val="00EF4B81"/>
    <w:rsid w:val="00EF5A3F"/>
    <w:rsid w:val="00EF6919"/>
    <w:rsid w:val="00F03739"/>
    <w:rsid w:val="00F06AD8"/>
    <w:rsid w:val="00F119F9"/>
    <w:rsid w:val="00F12DA6"/>
    <w:rsid w:val="00F14411"/>
    <w:rsid w:val="00F17BA4"/>
    <w:rsid w:val="00F2151E"/>
    <w:rsid w:val="00F27399"/>
    <w:rsid w:val="00F32D23"/>
    <w:rsid w:val="00F34F05"/>
    <w:rsid w:val="00F36176"/>
    <w:rsid w:val="00F463C5"/>
    <w:rsid w:val="00F46E77"/>
    <w:rsid w:val="00F63B0C"/>
    <w:rsid w:val="00F64CCE"/>
    <w:rsid w:val="00F66804"/>
    <w:rsid w:val="00F702A3"/>
    <w:rsid w:val="00F707C2"/>
    <w:rsid w:val="00F828D4"/>
    <w:rsid w:val="00F85A61"/>
    <w:rsid w:val="00F87254"/>
    <w:rsid w:val="00F87346"/>
    <w:rsid w:val="00F931AB"/>
    <w:rsid w:val="00FA182A"/>
    <w:rsid w:val="00FA3022"/>
    <w:rsid w:val="00FA62C5"/>
    <w:rsid w:val="00FB2E8A"/>
    <w:rsid w:val="00FC1660"/>
    <w:rsid w:val="00FC1DEC"/>
    <w:rsid w:val="00FD308A"/>
    <w:rsid w:val="00FD4BE7"/>
    <w:rsid w:val="00FD6332"/>
    <w:rsid w:val="00FE7A81"/>
    <w:rsid w:val="00FE7E12"/>
    <w:rsid w:val="00FF0853"/>
    <w:rsid w:val="00FF1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8B8F7"/>
  <w15:docId w15:val="{92BFAC78-9865-499F-83CA-A98E2BE5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978E6"/>
    <w:rPr>
      <w:rFonts w:cs="Calibri"/>
    </w:rPr>
  </w:style>
  <w:style w:type="paragraph" w:styleId="Heading1">
    <w:name w:val="heading 1"/>
    <w:basedOn w:val="Normal"/>
    <w:link w:val="Heading1Char"/>
    <w:uiPriority w:val="1"/>
    <w:qFormat/>
    <w:pPr>
      <w:spacing w:line="341" w:lineRule="exact"/>
      <w:ind w:left="120"/>
      <w:outlineLvl w:val="0"/>
    </w:pPr>
    <w:rPr>
      <w:b/>
      <w:bCs/>
      <w:sz w:val="28"/>
      <w:szCs w:val="28"/>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CaptionChar">
    <w:name w:val="Caption Cha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TableNormal"/>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Normal"/>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TableNormal"/>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TableNormal"/>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TableNormal"/>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TableNormal"/>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TableNormal"/>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InternetLink">
    <w:name w:val="Internet Link"/>
    <w:rPr>
      <w:color w:val="0000FF"/>
      <w:u w:val="single"/>
    </w:rPr>
  </w:style>
  <w:style w:type="character" w:customStyle="1" w:styleId="FootnoteTextChar">
    <w:name w:val="Footnote Text Char"/>
    <w:basedOn w:val="DefaultParagraphFont"/>
    <w:link w:val="FootnoteText"/>
    <w:uiPriority w:val="99"/>
    <w:qFormat/>
    <w:rPr>
      <w:rFonts w:ascii="Arial" w:eastAsia="Times New Roman" w:hAnsi="Arial" w:cs="Times New Roman"/>
      <w:sz w:val="20"/>
      <w:szCs w:val="20"/>
    </w:rPr>
  </w:style>
  <w:style w:type="character" w:customStyle="1" w:styleId="FootnoteCharacters">
    <w:name w:val="Footnote Characters"/>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link w:val="Header"/>
    <w:uiPriority w:val="99"/>
    <w:qFormat/>
    <w:rPr>
      <w:rFonts w:ascii="Calibri" w:eastAsia="Calibri" w:hAnsi="Calibri" w:cs="Calibri"/>
    </w:rPr>
  </w:style>
  <w:style w:type="character" w:customStyle="1" w:styleId="FooterChar">
    <w:name w:val="Footer Char"/>
    <w:basedOn w:val="DefaultParagraphFont"/>
    <w:link w:val="Footer"/>
    <w:uiPriority w:val="99"/>
    <w:qFormat/>
    <w:rPr>
      <w:rFonts w:ascii="Calibri" w:eastAsia="Calibri" w:hAnsi="Calibri" w:cs="Calibri"/>
    </w:rPr>
  </w:style>
  <w:style w:type="character" w:customStyle="1" w:styleId="ListLabel1">
    <w:name w:val="ListLabel 1"/>
    <w:qFormat/>
    <w:rPr>
      <w:rFonts w:cs="Times New Roman"/>
      <w:b w:val="0"/>
      <w:color w:val="auto"/>
      <w:sz w:val="22"/>
      <w:szCs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paragraph" w:customStyle="1" w:styleId="Heading">
    <w:name w:val="Heading"/>
    <w:basedOn w:val="Normal"/>
    <w:next w:val="BodyText"/>
    <w:qFormat/>
    <w:pPr>
      <w:keepNext/>
      <w:spacing w:before="240" w:after="120"/>
    </w:pPr>
    <w:rPr>
      <w:rFonts w:ascii="Liberation Sans" w:eastAsia="noto sans sc regular" w:hAnsi="Liberation Sans" w:cs="noto sans devanagari"/>
      <w:sz w:val="28"/>
      <w:szCs w:val="28"/>
    </w:rPr>
  </w:style>
  <w:style w:type="paragraph" w:styleId="BodyText">
    <w:name w:val="Body Text"/>
    <w:basedOn w:val="Normal"/>
    <w:link w:val="BodyTextChar"/>
    <w:uiPriority w:val="1"/>
    <w:qFormat/>
    <w:rPr>
      <w:sz w:val="24"/>
      <w:szCs w:val="24"/>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Style1">
    <w:name w:val="Style1"/>
    <w:basedOn w:val="Normal"/>
    <w:qFormat/>
    <w:rPr>
      <w:rFonts w:ascii="Arial" w:eastAsia="Times New Roman" w:hAnsi="Arial" w:cs="Times New Roman"/>
      <w:sz w:val="24"/>
      <w:szCs w:val="20"/>
    </w:rPr>
  </w:style>
  <w:style w:type="paragraph" w:styleId="FootnoteText">
    <w:name w:val="footnote text"/>
    <w:basedOn w:val="Normal"/>
    <w:link w:val="FootnoteTextChar"/>
    <w:semiHidden/>
    <w:rPr>
      <w:rFonts w:ascii="Arial" w:eastAsia="Times New Roman" w:hAnsi="Arial" w:cs="Times New Roman"/>
      <w:sz w:val="20"/>
      <w:szCs w:val="20"/>
    </w:rPr>
  </w:style>
  <w:style w:type="paragraph" w:styleId="Header">
    <w:name w:val="header"/>
    <w:basedOn w:val="Normal"/>
    <w:link w:val="HeaderChar"/>
    <w:uiPriority w:val="99"/>
    <w:unhideWhenUsed/>
    <w:pPr>
      <w:tabs>
        <w:tab w:val="center" w:pos="4680"/>
        <w:tab w:val="right" w:pos="9360"/>
      </w:tabs>
    </w:pPr>
  </w:style>
  <w:style w:type="paragraph" w:styleId="Footer">
    <w:name w:val="footer"/>
    <w:basedOn w:val="Normal"/>
    <w:link w:val="FooterChar"/>
    <w:uiPriority w:val="99"/>
    <w:unhideWhenUsed/>
    <w:pPr>
      <w:tabs>
        <w:tab w:val="center" w:pos="4680"/>
        <w:tab w:val="right" w:pos="9360"/>
      </w:tabs>
    </w:pPr>
  </w:style>
  <w:style w:type="paragraph" w:customStyle="1" w:styleId="Body1">
    <w:name w:val="Body 1"/>
    <w:qFormat/>
    <w:rPr>
      <w:rFonts w:ascii="Helvetica" w:eastAsia="Arial Unicode MS" w:hAnsi="Helvetica" w:cs="Times New Roman"/>
      <w:color w:val="000000"/>
      <w:sz w:val="24"/>
      <w:szCs w:val="20"/>
    </w:rPr>
  </w:style>
  <w:style w:type="character" w:styleId="Hyperlink">
    <w:name w:val="Hyperlink"/>
    <w:rPr>
      <w:color w:val="0000FF"/>
      <w:u w:val="single"/>
    </w:rPr>
  </w:style>
  <w:style w:type="character" w:styleId="FootnoteReference">
    <w:name w:val="footnote reference"/>
    <w:semiHidden/>
    <w:rPr>
      <w:vertAlign w:val="superscript"/>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paragraph" w:styleId="PlainText">
    <w:name w:val="Plain Text"/>
    <w:basedOn w:val="Normal"/>
    <w:link w:val="PlainTextChar"/>
    <w:uiPriority w:val="99"/>
    <w:semiHidden/>
    <w:unhideWhenUsed/>
    <w:rPr>
      <w:rFonts w:ascii="Bookman Old Style" w:eastAsia="Times New Roman" w:hAnsi="Bookman Old Style" w:cs="Times New Roman"/>
      <w:sz w:val="24"/>
      <w:szCs w:val="21"/>
    </w:rPr>
  </w:style>
  <w:style w:type="character" w:customStyle="1" w:styleId="PlainTextChar">
    <w:name w:val="Plain Text Char"/>
    <w:basedOn w:val="DefaultParagraphFont"/>
    <w:link w:val="PlainText"/>
    <w:uiPriority w:val="99"/>
    <w:semiHidden/>
    <w:rPr>
      <w:rFonts w:ascii="Bookman Old Style" w:eastAsia="Times New Roman" w:hAnsi="Bookman Old Style" w:cs="Times New Roman"/>
      <w:sz w:val="2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cs="Calibri"/>
      <w:sz w:val="20"/>
      <w:szCs w:val="20"/>
    </w:rPr>
  </w:style>
  <w:style w:type="character" w:styleId="EndnoteReference">
    <w:name w:val="endnote reference"/>
    <w:basedOn w:val="DefaultParagraphFont"/>
    <w:uiPriority w:val="99"/>
    <w:semiHidden/>
    <w:unhideWhenUsed/>
    <w:rPr>
      <w:vertAlign w:val="superscript"/>
    </w:rPr>
  </w:style>
  <w:style w:type="paragraph" w:styleId="NoSpacing">
    <w:name w:val="No Spacing"/>
    <w:uiPriority w:val="1"/>
    <w:qFormat/>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sz w:val="24"/>
      <w:szCs w:val="24"/>
    </w:rPr>
  </w:style>
  <w:style w:type="character" w:customStyle="1" w:styleId="textrun">
    <w:name w:val="textrun"/>
    <w:basedOn w:val="DefaultParagraphFont"/>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customStyle="1" w:styleId="ListLabel29">
    <w:name w:val="ListLabel 29"/>
    <w:qFormat/>
    <w:rPr>
      <w:rFonts w:cs="Symbol"/>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7428E"/>
  </w:style>
  <w:style w:type="character" w:customStyle="1" w:styleId="eop">
    <w:name w:val="eop"/>
    <w:basedOn w:val="DefaultParagraphFont"/>
    <w:rsid w:val="00C7428E"/>
  </w:style>
  <w:style w:type="character" w:customStyle="1" w:styleId="tabchar">
    <w:name w:val="tabchar"/>
    <w:basedOn w:val="DefaultParagraphFont"/>
    <w:rsid w:val="00C7428E"/>
  </w:style>
  <w:style w:type="character" w:customStyle="1" w:styleId="fontstyle01">
    <w:name w:val="fontstyle01"/>
    <w:basedOn w:val="DefaultParagraphFont"/>
    <w:rsid w:val="00362FED"/>
    <w:rPr>
      <w:rFonts w:ascii="ArialMT" w:hAnsi="ArialMT" w:hint="default"/>
      <w:b w:val="0"/>
      <w:bCs w:val="0"/>
      <w:i w:val="0"/>
      <w:iCs w:val="0"/>
      <w:color w:val="000000"/>
      <w:sz w:val="24"/>
      <w:szCs w:val="24"/>
    </w:rPr>
  </w:style>
  <w:style w:type="character" w:customStyle="1" w:styleId="fontstyle21">
    <w:name w:val="fontstyle21"/>
    <w:basedOn w:val="DefaultParagraphFont"/>
    <w:rsid w:val="006B71F2"/>
    <w:rPr>
      <w:rFonts w:ascii="TT36At00" w:hAnsi="TT36At00" w:hint="default"/>
      <w:b w:val="0"/>
      <w:bCs w:val="0"/>
      <w:i w:val="0"/>
      <w:iCs w:val="0"/>
      <w:color w:val="000000"/>
      <w:sz w:val="24"/>
      <w:szCs w:val="24"/>
    </w:rPr>
  </w:style>
  <w:style w:type="character" w:customStyle="1" w:styleId="BodyTextChar">
    <w:name w:val="Body Text Char"/>
    <w:basedOn w:val="DefaultParagraphFont"/>
    <w:link w:val="BodyText"/>
    <w:uiPriority w:val="1"/>
    <w:rsid w:val="00D13AFA"/>
    <w:rPr>
      <w:rFonts w:cs="Calibri"/>
      <w:sz w:val="24"/>
      <w:szCs w:val="24"/>
    </w:rPr>
  </w:style>
  <w:style w:type="character" w:styleId="UnresolvedMention">
    <w:name w:val="Unresolved Mention"/>
    <w:basedOn w:val="DefaultParagraphFont"/>
    <w:uiPriority w:val="99"/>
    <w:semiHidden/>
    <w:unhideWhenUsed/>
    <w:rsid w:val="00AE5FA0"/>
    <w:rPr>
      <w:color w:val="605E5C"/>
      <w:shd w:val="clear" w:color="auto" w:fill="E1DFDD"/>
    </w:rPr>
  </w:style>
  <w:style w:type="character" w:styleId="Strong">
    <w:name w:val="Strong"/>
    <w:basedOn w:val="DefaultParagraphFont"/>
    <w:uiPriority w:val="22"/>
    <w:qFormat/>
    <w:rsid w:val="003D2042"/>
    <w:rPr>
      <w:b/>
      <w:bCs/>
    </w:rPr>
  </w:style>
  <w:style w:type="character" w:styleId="PlaceholderText">
    <w:name w:val="Placeholder Text"/>
    <w:basedOn w:val="DefaultParagraphFont"/>
    <w:uiPriority w:val="99"/>
    <w:semiHidden/>
    <w:rsid w:val="00972BCD"/>
    <w:rPr>
      <w:color w:val="808080"/>
    </w:rPr>
  </w:style>
  <w:style w:type="paragraph" w:customStyle="1" w:styleId="SubSecA">
    <w:name w:val="SubSecA"/>
    <w:basedOn w:val="Normal"/>
    <w:rsid w:val="002E259F"/>
    <w:pPr>
      <w:jc w:val="both"/>
    </w:pPr>
    <w:rPr>
      <w:rFonts w:ascii="Century" w:eastAsia="Times New Roman"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72287">
      <w:bodyDiv w:val="1"/>
      <w:marLeft w:val="0"/>
      <w:marRight w:val="0"/>
      <w:marTop w:val="0"/>
      <w:marBottom w:val="0"/>
      <w:divBdr>
        <w:top w:val="none" w:sz="0" w:space="0" w:color="auto"/>
        <w:left w:val="none" w:sz="0" w:space="0" w:color="auto"/>
        <w:bottom w:val="none" w:sz="0" w:space="0" w:color="auto"/>
        <w:right w:val="none" w:sz="0" w:space="0" w:color="auto"/>
      </w:divBdr>
    </w:div>
    <w:div w:id="171192101">
      <w:bodyDiv w:val="1"/>
      <w:marLeft w:val="0"/>
      <w:marRight w:val="0"/>
      <w:marTop w:val="0"/>
      <w:marBottom w:val="0"/>
      <w:divBdr>
        <w:top w:val="none" w:sz="0" w:space="0" w:color="auto"/>
        <w:left w:val="none" w:sz="0" w:space="0" w:color="auto"/>
        <w:bottom w:val="none" w:sz="0" w:space="0" w:color="auto"/>
        <w:right w:val="none" w:sz="0" w:space="0" w:color="auto"/>
      </w:divBdr>
    </w:div>
    <w:div w:id="688020496">
      <w:bodyDiv w:val="1"/>
      <w:marLeft w:val="0"/>
      <w:marRight w:val="0"/>
      <w:marTop w:val="0"/>
      <w:marBottom w:val="0"/>
      <w:divBdr>
        <w:top w:val="none" w:sz="0" w:space="0" w:color="auto"/>
        <w:left w:val="none" w:sz="0" w:space="0" w:color="auto"/>
        <w:bottom w:val="none" w:sz="0" w:space="0" w:color="auto"/>
        <w:right w:val="none" w:sz="0" w:space="0" w:color="auto"/>
      </w:divBdr>
      <w:divsChild>
        <w:div w:id="553587618">
          <w:marLeft w:val="0"/>
          <w:marRight w:val="0"/>
          <w:marTop w:val="0"/>
          <w:marBottom w:val="0"/>
          <w:divBdr>
            <w:top w:val="none" w:sz="0" w:space="0" w:color="auto"/>
            <w:left w:val="none" w:sz="0" w:space="0" w:color="auto"/>
            <w:bottom w:val="none" w:sz="0" w:space="0" w:color="auto"/>
            <w:right w:val="none" w:sz="0" w:space="0" w:color="auto"/>
          </w:divBdr>
          <w:divsChild>
            <w:div w:id="1964264128">
              <w:marLeft w:val="0"/>
              <w:marRight w:val="0"/>
              <w:marTop w:val="0"/>
              <w:marBottom w:val="0"/>
              <w:divBdr>
                <w:top w:val="none" w:sz="0" w:space="0" w:color="auto"/>
                <w:left w:val="none" w:sz="0" w:space="0" w:color="auto"/>
                <w:bottom w:val="none" w:sz="0" w:space="0" w:color="auto"/>
                <w:right w:val="none" w:sz="0" w:space="0" w:color="auto"/>
              </w:divBdr>
            </w:div>
            <w:div w:id="1367372440">
              <w:marLeft w:val="0"/>
              <w:marRight w:val="0"/>
              <w:marTop w:val="0"/>
              <w:marBottom w:val="0"/>
              <w:divBdr>
                <w:top w:val="none" w:sz="0" w:space="0" w:color="auto"/>
                <w:left w:val="none" w:sz="0" w:space="0" w:color="auto"/>
                <w:bottom w:val="none" w:sz="0" w:space="0" w:color="auto"/>
                <w:right w:val="none" w:sz="0" w:space="0" w:color="auto"/>
              </w:divBdr>
            </w:div>
            <w:div w:id="1595556225">
              <w:marLeft w:val="0"/>
              <w:marRight w:val="0"/>
              <w:marTop w:val="0"/>
              <w:marBottom w:val="0"/>
              <w:divBdr>
                <w:top w:val="none" w:sz="0" w:space="0" w:color="auto"/>
                <w:left w:val="none" w:sz="0" w:space="0" w:color="auto"/>
                <w:bottom w:val="none" w:sz="0" w:space="0" w:color="auto"/>
                <w:right w:val="none" w:sz="0" w:space="0" w:color="auto"/>
              </w:divBdr>
            </w:div>
            <w:div w:id="24878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15915">
      <w:bodyDiv w:val="1"/>
      <w:marLeft w:val="0"/>
      <w:marRight w:val="0"/>
      <w:marTop w:val="0"/>
      <w:marBottom w:val="0"/>
      <w:divBdr>
        <w:top w:val="none" w:sz="0" w:space="0" w:color="auto"/>
        <w:left w:val="none" w:sz="0" w:space="0" w:color="auto"/>
        <w:bottom w:val="none" w:sz="0" w:space="0" w:color="auto"/>
        <w:right w:val="none" w:sz="0" w:space="0" w:color="auto"/>
      </w:divBdr>
    </w:div>
    <w:div w:id="966397747">
      <w:bodyDiv w:val="1"/>
      <w:marLeft w:val="0"/>
      <w:marRight w:val="0"/>
      <w:marTop w:val="0"/>
      <w:marBottom w:val="0"/>
      <w:divBdr>
        <w:top w:val="none" w:sz="0" w:space="0" w:color="auto"/>
        <w:left w:val="none" w:sz="0" w:space="0" w:color="auto"/>
        <w:bottom w:val="none" w:sz="0" w:space="0" w:color="auto"/>
        <w:right w:val="none" w:sz="0" w:space="0" w:color="auto"/>
      </w:divBdr>
      <w:divsChild>
        <w:div w:id="285240783">
          <w:marLeft w:val="0"/>
          <w:marRight w:val="0"/>
          <w:marTop w:val="0"/>
          <w:marBottom w:val="0"/>
          <w:divBdr>
            <w:top w:val="none" w:sz="0" w:space="0" w:color="auto"/>
            <w:left w:val="none" w:sz="0" w:space="0" w:color="auto"/>
            <w:bottom w:val="none" w:sz="0" w:space="0" w:color="auto"/>
            <w:right w:val="none" w:sz="0" w:space="0" w:color="auto"/>
          </w:divBdr>
        </w:div>
      </w:divsChild>
    </w:div>
    <w:div w:id="1025867754">
      <w:bodyDiv w:val="1"/>
      <w:marLeft w:val="0"/>
      <w:marRight w:val="0"/>
      <w:marTop w:val="0"/>
      <w:marBottom w:val="0"/>
      <w:divBdr>
        <w:top w:val="none" w:sz="0" w:space="0" w:color="auto"/>
        <w:left w:val="none" w:sz="0" w:space="0" w:color="auto"/>
        <w:bottom w:val="none" w:sz="0" w:space="0" w:color="auto"/>
        <w:right w:val="none" w:sz="0" w:space="0" w:color="auto"/>
      </w:divBdr>
    </w:div>
    <w:div w:id="1275097783">
      <w:bodyDiv w:val="1"/>
      <w:marLeft w:val="0"/>
      <w:marRight w:val="0"/>
      <w:marTop w:val="0"/>
      <w:marBottom w:val="0"/>
      <w:divBdr>
        <w:top w:val="none" w:sz="0" w:space="0" w:color="auto"/>
        <w:left w:val="none" w:sz="0" w:space="0" w:color="auto"/>
        <w:bottom w:val="none" w:sz="0" w:space="0" w:color="auto"/>
        <w:right w:val="none" w:sz="0" w:space="0" w:color="auto"/>
      </w:divBdr>
      <w:divsChild>
        <w:div w:id="1652365255">
          <w:marLeft w:val="0"/>
          <w:marRight w:val="0"/>
          <w:marTop w:val="0"/>
          <w:marBottom w:val="0"/>
          <w:divBdr>
            <w:top w:val="none" w:sz="0" w:space="0" w:color="auto"/>
            <w:left w:val="none" w:sz="0" w:space="0" w:color="auto"/>
            <w:bottom w:val="none" w:sz="0" w:space="0" w:color="auto"/>
            <w:right w:val="none" w:sz="0" w:space="0" w:color="auto"/>
          </w:divBdr>
          <w:divsChild>
            <w:div w:id="94616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23310">
      <w:bodyDiv w:val="1"/>
      <w:marLeft w:val="0"/>
      <w:marRight w:val="0"/>
      <w:marTop w:val="0"/>
      <w:marBottom w:val="0"/>
      <w:divBdr>
        <w:top w:val="none" w:sz="0" w:space="0" w:color="auto"/>
        <w:left w:val="none" w:sz="0" w:space="0" w:color="auto"/>
        <w:bottom w:val="none" w:sz="0" w:space="0" w:color="auto"/>
        <w:right w:val="none" w:sz="0" w:space="0" w:color="auto"/>
      </w:divBdr>
    </w:div>
    <w:div w:id="1711415295">
      <w:bodyDiv w:val="1"/>
      <w:marLeft w:val="0"/>
      <w:marRight w:val="0"/>
      <w:marTop w:val="0"/>
      <w:marBottom w:val="0"/>
      <w:divBdr>
        <w:top w:val="none" w:sz="0" w:space="0" w:color="auto"/>
        <w:left w:val="none" w:sz="0" w:space="0" w:color="auto"/>
        <w:bottom w:val="none" w:sz="0" w:space="0" w:color="auto"/>
        <w:right w:val="none" w:sz="0" w:space="0" w:color="auto"/>
      </w:divBdr>
    </w:div>
    <w:div w:id="1756050008">
      <w:bodyDiv w:val="1"/>
      <w:marLeft w:val="0"/>
      <w:marRight w:val="0"/>
      <w:marTop w:val="0"/>
      <w:marBottom w:val="0"/>
      <w:divBdr>
        <w:top w:val="none" w:sz="0" w:space="0" w:color="auto"/>
        <w:left w:val="none" w:sz="0" w:space="0" w:color="auto"/>
        <w:bottom w:val="none" w:sz="0" w:space="0" w:color="auto"/>
        <w:right w:val="none" w:sz="0" w:space="0" w:color="auto"/>
      </w:divBdr>
    </w:div>
    <w:div w:id="1847398390">
      <w:bodyDiv w:val="1"/>
      <w:marLeft w:val="0"/>
      <w:marRight w:val="0"/>
      <w:marTop w:val="0"/>
      <w:marBottom w:val="0"/>
      <w:divBdr>
        <w:top w:val="none" w:sz="0" w:space="0" w:color="auto"/>
        <w:left w:val="none" w:sz="0" w:space="0" w:color="auto"/>
        <w:bottom w:val="none" w:sz="0" w:space="0" w:color="auto"/>
        <w:right w:val="none" w:sz="0" w:space="0" w:color="auto"/>
      </w:divBdr>
    </w:div>
    <w:div w:id="1847591103">
      <w:bodyDiv w:val="1"/>
      <w:marLeft w:val="0"/>
      <w:marRight w:val="0"/>
      <w:marTop w:val="0"/>
      <w:marBottom w:val="0"/>
      <w:divBdr>
        <w:top w:val="none" w:sz="0" w:space="0" w:color="auto"/>
        <w:left w:val="none" w:sz="0" w:space="0" w:color="auto"/>
        <w:bottom w:val="none" w:sz="0" w:space="0" w:color="auto"/>
        <w:right w:val="none" w:sz="0" w:space="0" w:color="auto"/>
      </w:divBdr>
    </w:div>
    <w:div w:id="1853686221">
      <w:bodyDiv w:val="1"/>
      <w:marLeft w:val="0"/>
      <w:marRight w:val="0"/>
      <w:marTop w:val="0"/>
      <w:marBottom w:val="0"/>
      <w:divBdr>
        <w:top w:val="none" w:sz="0" w:space="0" w:color="auto"/>
        <w:left w:val="none" w:sz="0" w:space="0" w:color="auto"/>
        <w:bottom w:val="none" w:sz="0" w:space="0" w:color="auto"/>
        <w:right w:val="none" w:sz="0" w:space="0" w:color="auto"/>
      </w:divBdr>
    </w:div>
    <w:div w:id="1933200669">
      <w:bodyDiv w:val="1"/>
      <w:marLeft w:val="0"/>
      <w:marRight w:val="0"/>
      <w:marTop w:val="0"/>
      <w:marBottom w:val="0"/>
      <w:divBdr>
        <w:top w:val="none" w:sz="0" w:space="0" w:color="auto"/>
        <w:left w:val="none" w:sz="0" w:space="0" w:color="auto"/>
        <w:bottom w:val="none" w:sz="0" w:space="0" w:color="auto"/>
        <w:right w:val="none" w:sz="0" w:space="0" w:color="auto"/>
      </w:divBdr>
      <w:divsChild>
        <w:div w:id="2067096763">
          <w:marLeft w:val="0"/>
          <w:marRight w:val="0"/>
          <w:marTop w:val="0"/>
          <w:marBottom w:val="0"/>
          <w:divBdr>
            <w:top w:val="none" w:sz="0" w:space="0" w:color="auto"/>
            <w:left w:val="none" w:sz="0" w:space="0" w:color="auto"/>
            <w:bottom w:val="none" w:sz="0" w:space="0" w:color="auto"/>
            <w:right w:val="none" w:sz="0" w:space="0" w:color="auto"/>
          </w:divBdr>
        </w:div>
      </w:divsChild>
    </w:div>
    <w:div w:id="2079018071">
      <w:bodyDiv w:val="1"/>
      <w:marLeft w:val="0"/>
      <w:marRight w:val="0"/>
      <w:marTop w:val="0"/>
      <w:marBottom w:val="0"/>
      <w:divBdr>
        <w:top w:val="none" w:sz="0" w:space="0" w:color="auto"/>
        <w:left w:val="none" w:sz="0" w:space="0" w:color="auto"/>
        <w:bottom w:val="none" w:sz="0" w:space="0" w:color="auto"/>
        <w:right w:val="none" w:sz="0" w:space="0" w:color="auto"/>
      </w:divBdr>
      <w:divsChild>
        <w:div w:id="83777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786CC86B-D150-4C09-AEFB-B1DB18867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6</Pages>
  <Words>2157</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cbraswell</dc:creator>
  <cp:keywords/>
  <dc:description/>
  <cp:lastModifiedBy>Undrea Dimock</cp:lastModifiedBy>
  <cp:revision>18</cp:revision>
  <cp:lastPrinted>2026-06-10T13:32:00Z</cp:lastPrinted>
  <dcterms:created xsi:type="dcterms:W3CDTF">2026-05-12T14:14:00Z</dcterms:created>
  <dcterms:modified xsi:type="dcterms:W3CDTF">2026-07-02T15:01:00Z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2019-02-25T00:00:00Z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2019-03-13T00:00:00Z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